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ACDE" w14:textId="77777777" w:rsidR="0080255D" w:rsidRPr="00AF0A17" w:rsidRDefault="0080255D" w:rsidP="0080255D">
      <w:pPr>
        <w:pStyle w:val="31"/>
        <w:spacing w:before="0" w:after="0" w:line="235" w:lineRule="auto"/>
        <w:ind w:firstLine="0"/>
        <w:rPr>
          <w:b/>
          <w:sz w:val="28"/>
          <w:szCs w:val="28"/>
        </w:rPr>
      </w:pPr>
      <w:r w:rsidRPr="00AF0A17">
        <w:rPr>
          <w:b/>
          <w:sz w:val="28"/>
          <w:szCs w:val="28"/>
        </w:rPr>
        <w:t>Аналіз регуляторного впливу</w:t>
      </w:r>
    </w:p>
    <w:p w14:paraId="5E77A13B" w14:textId="77777777" w:rsidR="0080255D" w:rsidRPr="00AF0A17" w:rsidRDefault="0080255D" w:rsidP="0080255D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8"/>
          <w:szCs w:val="28"/>
        </w:rPr>
      </w:pPr>
    </w:p>
    <w:p w14:paraId="2E713372" w14:textId="77777777" w:rsidR="0080255D" w:rsidRPr="00AF0A17" w:rsidRDefault="00AF0A17" w:rsidP="00D556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проє</w:t>
      </w:r>
      <w:r w:rsidR="0080255D" w:rsidRPr="00AF0A17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80255D" w:rsidRPr="00AF0A17">
        <w:rPr>
          <w:rFonts w:ascii="Times New Roman" w:hAnsi="Times New Roman"/>
          <w:b/>
          <w:sz w:val="28"/>
          <w:szCs w:val="28"/>
        </w:rPr>
        <w:t xml:space="preserve"> постанови Кабінету Міністрів України </w:t>
      </w:r>
    </w:p>
    <w:p w14:paraId="47CF5C2E" w14:textId="77777777" w:rsidR="00B36340" w:rsidRPr="00AF0A17" w:rsidRDefault="00D556A6" w:rsidP="00D556A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0" w:name="_Hlk79054822"/>
      <w:r w:rsidRPr="00AF0A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="00B36340" w:rsidRPr="00AF0A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внесення змін до постанови Кабінету Міністрів України від</w:t>
      </w:r>
      <w:r w:rsidR="00B36340" w:rsidRPr="00AF0A1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5 грудня 2007 р. № 1382</w:t>
      </w:r>
      <w:r w:rsidRPr="00AF0A17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bookmarkEnd w:id="0"/>
    <w:p w14:paraId="79101A4A" w14:textId="77777777" w:rsidR="00AF0A17" w:rsidRDefault="00AF0A17" w:rsidP="00282F51">
      <w:pPr>
        <w:pStyle w:val="af6"/>
        <w:ind w:left="0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CD70F4" w14:textId="77777777" w:rsidR="00282F51" w:rsidRPr="00AF0A17" w:rsidRDefault="0080255D" w:rsidP="00AF0A17">
      <w:pPr>
        <w:pStyle w:val="af6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8C5E9B" w:rsidDel="002D1E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F0A17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14:paraId="59734C61" w14:textId="77777777" w:rsidR="00282F51" w:rsidRPr="00AF0A17" w:rsidRDefault="00282F51" w:rsidP="00AF0A17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F0A17">
        <w:rPr>
          <w:rFonts w:ascii="Times New Roman" w:hAnsi="Times New Roman"/>
          <w:spacing w:val="-4"/>
          <w:sz w:val="28"/>
          <w:szCs w:val="28"/>
        </w:rPr>
        <w:t>Проєкт</w:t>
      </w:r>
      <w:proofErr w:type="spellEnd"/>
      <w:r w:rsidRPr="00AF0A17">
        <w:rPr>
          <w:rFonts w:ascii="Times New Roman" w:hAnsi="Times New Roman"/>
          <w:spacing w:val="-4"/>
          <w:sz w:val="28"/>
          <w:szCs w:val="28"/>
        </w:rPr>
        <w:t xml:space="preserve"> постанови Кабінету Міністрів України «Про внесення змін до </w:t>
      </w:r>
      <w:r w:rsidRPr="00AF0A17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постанови Кабінету Міністрів України від</w:t>
      </w:r>
      <w:r w:rsidRPr="00AF0A17">
        <w:rPr>
          <w:rFonts w:ascii="Times New Roman" w:hAnsi="Times New Roman"/>
          <w:bCs/>
          <w:sz w:val="28"/>
          <w:szCs w:val="28"/>
          <w:lang w:eastAsia="uk-UA"/>
        </w:rPr>
        <w:t xml:space="preserve"> 5 грудня 2007 р. № 1382</w:t>
      </w:r>
      <w:r w:rsidRPr="00AF0A17">
        <w:rPr>
          <w:rFonts w:ascii="Times New Roman" w:hAnsi="Times New Roman"/>
          <w:spacing w:val="-4"/>
          <w:sz w:val="28"/>
          <w:szCs w:val="28"/>
        </w:rPr>
        <w:t>»</w:t>
      </w:r>
      <w:r w:rsidR="000C160C">
        <w:rPr>
          <w:rFonts w:ascii="Times New Roman" w:hAnsi="Times New Roman"/>
          <w:spacing w:val="-4"/>
          <w:sz w:val="28"/>
          <w:szCs w:val="28"/>
        </w:rPr>
        <w:t xml:space="preserve"> (далі – </w:t>
      </w:r>
      <w:proofErr w:type="spellStart"/>
      <w:r w:rsidR="000C160C">
        <w:rPr>
          <w:rFonts w:ascii="Times New Roman" w:hAnsi="Times New Roman"/>
          <w:spacing w:val="-4"/>
          <w:sz w:val="28"/>
          <w:szCs w:val="28"/>
        </w:rPr>
        <w:t>проєкт</w:t>
      </w:r>
      <w:proofErr w:type="spellEnd"/>
      <w:r w:rsidR="000C160C">
        <w:rPr>
          <w:rFonts w:ascii="Times New Roman" w:hAnsi="Times New Roman"/>
          <w:spacing w:val="-4"/>
          <w:sz w:val="28"/>
          <w:szCs w:val="28"/>
        </w:rPr>
        <w:t xml:space="preserve"> постанови)</w:t>
      </w:r>
      <w:r w:rsidRPr="00AF0A17">
        <w:rPr>
          <w:rFonts w:ascii="Times New Roman" w:hAnsi="Times New Roman"/>
          <w:spacing w:val="-4"/>
          <w:sz w:val="28"/>
          <w:szCs w:val="28"/>
        </w:rPr>
        <w:t xml:space="preserve"> розроблено Державною інспекцією ядерного регулювання України на виконання вимог </w:t>
      </w:r>
      <w:r w:rsidRPr="00AF0A17">
        <w:rPr>
          <w:rFonts w:ascii="Times New Roman" w:hAnsi="Times New Roman"/>
          <w:bCs/>
          <w:sz w:val="28"/>
          <w:szCs w:val="28"/>
          <w:lang w:eastAsia="ru-RU"/>
        </w:rPr>
        <w:t xml:space="preserve">частини першої статті 20 Закону </w:t>
      </w:r>
      <w:r w:rsidR="00EB59D4">
        <w:rPr>
          <w:rFonts w:ascii="Times New Roman" w:hAnsi="Times New Roman"/>
          <w:bCs/>
          <w:sz w:val="28"/>
          <w:szCs w:val="28"/>
          <w:lang w:eastAsia="ru-RU"/>
        </w:rPr>
        <w:t xml:space="preserve">України </w:t>
      </w:r>
      <w:r w:rsidRPr="00AF0A17">
        <w:rPr>
          <w:rFonts w:ascii="Times New Roman" w:hAnsi="Times New Roman"/>
          <w:bCs/>
          <w:sz w:val="28"/>
          <w:szCs w:val="28"/>
          <w:lang w:eastAsia="ru-RU"/>
        </w:rPr>
        <w:t xml:space="preserve">«Про технічні регламенти та оцінку відповідності» (далі – Закон), відповідно до якої </w:t>
      </w:r>
      <w:r w:rsidRPr="00AF0A17">
        <w:rPr>
          <w:rFonts w:ascii="Times New Roman" w:hAnsi="Times New Roman"/>
          <w:color w:val="333333"/>
          <w:sz w:val="28"/>
          <w:szCs w:val="28"/>
        </w:rPr>
        <w:t>державні органи переглядають технічні регламенти та процедури оцінки відповідності на предмет їх відповідності вимогам цього Закону з метою визначення потреби у внесенні змін до них або визнання їх такими, що втратили чинність.</w:t>
      </w:r>
    </w:p>
    <w:p w14:paraId="37461C4D" w14:textId="77777777" w:rsidR="00282F51" w:rsidRPr="00AF0A17" w:rsidRDefault="00282F51" w:rsidP="00AF0A1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З часу прийняття Технічного регламенту </w:t>
      </w:r>
      <w:r w:rsidR="000933A1" w:rsidRPr="00AF0A17">
        <w:rPr>
          <w:rFonts w:ascii="Times New Roman" w:hAnsi="Times New Roman"/>
          <w:sz w:val="28"/>
          <w:szCs w:val="28"/>
        </w:rPr>
        <w:t>закритих джерел іонізуючого випромінювання</w:t>
      </w:r>
      <w:r w:rsidRPr="00AF0A17">
        <w:rPr>
          <w:rFonts w:ascii="Times New Roman" w:hAnsi="Times New Roman"/>
          <w:sz w:val="28"/>
          <w:szCs w:val="28"/>
        </w:rPr>
        <w:t>, затвердженого постановою</w:t>
      </w:r>
      <w:r w:rsidR="00EB59D4">
        <w:rPr>
          <w:rFonts w:ascii="Times New Roman" w:hAnsi="Times New Roman"/>
          <w:sz w:val="28"/>
          <w:szCs w:val="28"/>
        </w:rPr>
        <w:t xml:space="preserve"> Кабінету Міністрів України від 5 </w:t>
      </w:r>
      <w:r w:rsidR="000933A1" w:rsidRPr="00AF0A17">
        <w:rPr>
          <w:rFonts w:ascii="Times New Roman" w:hAnsi="Times New Roman"/>
          <w:sz w:val="28"/>
          <w:szCs w:val="28"/>
        </w:rPr>
        <w:t>грудня 2007 р. № 1382</w:t>
      </w:r>
      <w:r w:rsidRPr="00AF0A17">
        <w:rPr>
          <w:rFonts w:ascii="Times New Roman" w:hAnsi="Times New Roman"/>
          <w:sz w:val="28"/>
          <w:szCs w:val="28"/>
        </w:rPr>
        <w:t xml:space="preserve"> (далі – Технічн</w:t>
      </w:r>
      <w:r w:rsidR="000933A1" w:rsidRPr="00AF0A17">
        <w:rPr>
          <w:rFonts w:ascii="Times New Roman" w:hAnsi="Times New Roman"/>
          <w:sz w:val="28"/>
          <w:szCs w:val="28"/>
        </w:rPr>
        <w:t>ий</w:t>
      </w:r>
      <w:r w:rsidRPr="00AF0A17">
        <w:rPr>
          <w:rFonts w:ascii="Times New Roman" w:hAnsi="Times New Roman"/>
          <w:sz w:val="28"/>
          <w:szCs w:val="28"/>
        </w:rPr>
        <w:t xml:space="preserve"> регламент) в законодавстві України сталися значні зміни, тому</w:t>
      </w:r>
      <w:r w:rsidRPr="00AF0A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33A1" w:rsidRPr="00AF0A17">
        <w:rPr>
          <w:rFonts w:ascii="Times New Roman" w:hAnsi="Times New Roman"/>
          <w:sz w:val="28"/>
          <w:szCs w:val="28"/>
        </w:rPr>
        <w:t>є нагальна необхідність</w:t>
      </w:r>
      <w:r w:rsidRPr="00AF0A17">
        <w:rPr>
          <w:rFonts w:ascii="Times New Roman" w:hAnsi="Times New Roman"/>
          <w:sz w:val="28"/>
          <w:szCs w:val="28"/>
        </w:rPr>
        <w:t xml:space="preserve"> внесення відповідних змін до Технічн</w:t>
      </w:r>
      <w:r w:rsidR="00651FA9" w:rsidRPr="00AF0A17">
        <w:rPr>
          <w:rFonts w:ascii="Times New Roman" w:hAnsi="Times New Roman"/>
          <w:sz w:val="28"/>
          <w:szCs w:val="28"/>
        </w:rPr>
        <w:t>ого</w:t>
      </w:r>
      <w:r w:rsidRPr="00AF0A17">
        <w:rPr>
          <w:rFonts w:ascii="Times New Roman" w:hAnsi="Times New Roman"/>
          <w:sz w:val="28"/>
          <w:szCs w:val="28"/>
        </w:rPr>
        <w:t xml:space="preserve"> регламент</w:t>
      </w:r>
      <w:r w:rsidR="00651FA9" w:rsidRPr="00AF0A17">
        <w:rPr>
          <w:rFonts w:ascii="Times New Roman" w:hAnsi="Times New Roman"/>
          <w:sz w:val="28"/>
          <w:szCs w:val="28"/>
        </w:rPr>
        <w:t>у</w:t>
      </w:r>
      <w:r w:rsidRPr="00AF0A17">
        <w:rPr>
          <w:rFonts w:ascii="Times New Roman" w:hAnsi="Times New Roman"/>
          <w:sz w:val="28"/>
          <w:szCs w:val="28"/>
        </w:rPr>
        <w:t xml:space="preserve">. </w:t>
      </w:r>
    </w:p>
    <w:p w14:paraId="17B88181" w14:textId="77777777" w:rsidR="0080255D" w:rsidRPr="00AF0A17" w:rsidRDefault="00282F51" w:rsidP="00AF0A1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Зокрема, прийнято Закон України «Про технічні регламенти та оцінку відповідності», постанови Кабінету Міністрів України від 30</w:t>
      </w:r>
      <w:r w:rsidR="00651FA9" w:rsidRPr="00AF0A17">
        <w:rPr>
          <w:rFonts w:ascii="Times New Roman" w:hAnsi="Times New Roman"/>
          <w:sz w:val="28"/>
          <w:szCs w:val="28"/>
        </w:rPr>
        <w:t xml:space="preserve"> грудня </w:t>
      </w:r>
      <w:r w:rsidRPr="00AF0A17">
        <w:rPr>
          <w:rFonts w:ascii="Times New Roman" w:hAnsi="Times New Roman"/>
          <w:sz w:val="28"/>
          <w:szCs w:val="28"/>
        </w:rPr>
        <w:t>2015</w:t>
      </w:r>
      <w:r w:rsidR="00651FA9" w:rsidRPr="00AF0A17">
        <w:rPr>
          <w:rFonts w:ascii="Times New Roman" w:hAnsi="Times New Roman"/>
          <w:sz w:val="28"/>
          <w:szCs w:val="28"/>
        </w:rPr>
        <w:t xml:space="preserve"> р.</w:t>
      </w:r>
      <w:r w:rsidR="00EB59D4">
        <w:rPr>
          <w:rFonts w:ascii="Times New Roman" w:hAnsi="Times New Roman"/>
          <w:sz w:val="28"/>
          <w:szCs w:val="28"/>
        </w:rPr>
        <w:t xml:space="preserve"> № </w:t>
      </w:r>
      <w:r w:rsidRPr="00AF0A17">
        <w:rPr>
          <w:rFonts w:ascii="Times New Roman" w:hAnsi="Times New Roman"/>
          <w:sz w:val="28"/>
          <w:szCs w:val="28"/>
        </w:rPr>
        <w:t>1184 «Про затвердження форми, опису знак</w:t>
      </w:r>
      <w:r w:rsidR="00284596" w:rsidRPr="00AF0A17">
        <w:rPr>
          <w:rFonts w:ascii="Times New Roman" w:hAnsi="Times New Roman"/>
          <w:sz w:val="28"/>
          <w:szCs w:val="28"/>
        </w:rPr>
        <w:t>у</w:t>
      </w:r>
      <w:r w:rsidRPr="00AF0A17">
        <w:rPr>
          <w:rFonts w:ascii="Times New Roman" w:hAnsi="Times New Roman"/>
          <w:sz w:val="28"/>
          <w:szCs w:val="28"/>
        </w:rPr>
        <w:t xml:space="preserve"> відповідності технічним регламентам, правил та умов його нанесення», від 13</w:t>
      </w:r>
      <w:r w:rsidR="00651FA9" w:rsidRPr="00AF0A17">
        <w:rPr>
          <w:rFonts w:ascii="Times New Roman" w:hAnsi="Times New Roman"/>
          <w:sz w:val="28"/>
          <w:szCs w:val="28"/>
        </w:rPr>
        <w:t xml:space="preserve"> січня </w:t>
      </w:r>
      <w:r w:rsidRPr="00AF0A17">
        <w:rPr>
          <w:rFonts w:ascii="Times New Roman" w:hAnsi="Times New Roman"/>
          <w:sz w:val="28"/>
          <w:szCs w:val="28"/>
        </w:rPr>
        <w:t xml:space="preserve">2016 </w:t>
      </w:r>
      <w:r w:rsidR="00651FA9" w:rsidRPr="00AF0A17">
        <w:rPr>
          <w:rFonts w:ascii="Times New Roman" w:hAnsi="Times New Roman"/>
          <w:sz w:val="28"/>
          <w:szCs w:val="28"/>
        </w:rPr>
        <w:t xml:space="preserve">р. </w:t>
      </w:r>
      <w:r w:rsidRPr="00AF0A17">
        <w:rPr>
          <w:rFonts w:ascii="Times New Roman" w:hAnsi="Times New Roman"/>
          <w:sz w:val="28"/>
          <w:szCs w:val="28"/>
        </w:rPr>
        <w:t>№ 56 «Про затвердження спеціальних вимог до призначених органів з оцінки відповідності», від 27</w:t>
      </w:r>
      <w:r w:rsidR="00651FA9" w:rsidRPr="00AF0A17">
        <w:rPr>
          <w:rFonts w:ascii="Times New Roman" w:hAnsi="Times New Roman"/>
          <w:sz w:val="28"/>
          <w:szCs w:val="28"/>
        </w:rPr>
        <w:t xml:space="preserve"> січня </w:t>
      </w:r>
      <w:r w:rsidRPr="00AF0A17">
        <w:rPr>
          <w:rFonts w:ascii="Times New Roman" w:hAnsi="Times New Roman"/>
          <w:sz w:val="28"/>
          <w:szCs w:val="28"/>
        </w:rPr>
        <w:t xml:space="preserve">2016 </w:t>
      </w:r>
      <w:r w:rsidR="00651FA9" w:rsidRPr="00AF0A17">
        <w:rPr>
          <w:rFonts w:ascii="Times New Roman" w:hAnsi="Times New Roman"/>
          <w:sz w:val="28"/>
          <w:szCs w:val="28"/>
        </w:rPr>
        <w:t xml:space="preserve">р. </w:t>
      </w:r>
      <w:r w:rsidRPr="00AF0A17">
        <w:rPr>
          <w:rFonts w:ascii="Times New Roman" w:hAnsi="Times New Roman"/>
          <w:sz w:val="28"/>
          <w:szCs w:val="28"/>
        </w:rPr>
        <w:t>№ 96 «Про затвердження Порядку видачі або відмови у видачі рішення про призначення, його переоформлення та видачі його дубліката, розширення та обмеження сфери призначення, тимчасового припинення і поновлення дії рішення про призначення та анулювання такого рішення та визнання такими, що втратили чинність, деяких постанов Кабінету Міністрів України»</w:t>
      </w:r>
      <w:r w:rsidR="00FE0E68">
        <w:rPr>
          <w:rFonts w:ascii="Times New Roman" w:hAnsi="Times New Roman"/>
          <w:sz w:val="28"/>
          <w:szCs w:val="28"/>
        </w:rPr>
        <w:t>»</w:t>
      </w:r>
      <w:r w:rsidR="00651FA9" w:rsidRPr="00AF0A17">
        <w:rPr>
          <w:rFonts w:ascii="Times New Roman" w:hAnsi="Times New Roman"/>
          <w:sz w:val="28"/>
          <w:szCs w:val="28"/>
        </w:rPr>
        <w:t>.</w:t>
      </w:r>
      <w:r w:rsidRPr="00AF0A17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651FA9" w:rsidRPr="00AF0A17">
          <w:rPr>
            <w:rFonts w:ascii="Times New Roman" w:hAnsi="Times New Roman"/>
            <w:color w:val="000099"/>
            <w:sz w:val="28"/>
            <w:szCs w:val="28"/>
            <w:lang w:eastAsia="uk-UA"/>
          </w:rPr>
          <w:t>Технічний регламент модулів оцінки відповідності</w:t>
        </w:r>
      </w:hyperlink>
      <w:r w:rsidR="00651FA9" w:rsidRPr="00AF0A17">
        <w:rPr>
          <w:rFonts w:ascii="Times New Roman" w:hAnsi="Times New Roman"/>
          <w:color w:val="000000"/>
          <w:sz w:val="28"/>
          <w:szCs w:val="28"/>
          <w:lang w:eastAsia="uk-UA"/>
        </w:rPr>
        <w:t>, що був затвердженим постановою Кабінету Міністрів України від 7 жовтня 2003 p.         № 1585</w:t>
      </w:r>
      <w:r w:rsidR="00EB59D4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651FA9" w:rsidRPr="00AF0A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втратив чинність.</w:t>
      </w:r>
    </w:p>
    <w:p w14:paraId="1C4CE8F0" w14:textId="77777777" w:rsidR="00EB59D4" w:rsidRDefault="001A2454" w:rsidP="00E800E1">
      <w:pPr>
        <w:pStyle w:val="31"/>
        <w:spacing w:before="0" w:after="0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  <w:r w:rsidRPr="00AF0A17">
        <w:rPr>
          <w:color w:val="000000"/>
          <w:sz w:val="28"/>
          <w:szCs w:val="28"/>
          <w:lang w:eastAsia="uk-UA"/>
        </w:rPr>
        <w:t>Змінились</w:t>
      </w:r>
      <w:r w:rsidRPr="00AF0A17">
        <w:rPr>
          <w:sz w:val="28"/>
          <w:szCs w:val="28"/>
        </w:rPr>
        <w:t xml:space="preserve"> вимоги щодо підтвердження відповідності джерел іонізуючого випромінювання (далі – ДІВ), правила маркування і введення їх в обіг; процедури вибору модулів оцінки відповідності, здійснення і оформлення процедур підтвердження та (або) декларування відповідності</w:t>
      </w:r>
      <w:r w:rsidR="002B2F3D" w:rsidRPr="00AF0A17">
        <w:rPr>
          <w:sz w:val="28"/>
          <w:szCs w:val="28"/>
        </w:rPr>
        <w:t xml:space="preserve">, що встановлені </w:t>
      </w:r>
      <w:r w:rsidR="00EB59D4">
        <w:rPr>
          <w:color w:val="000000"/>
          <w:sz w:val="28"/>
          <w:szCs w:val="28"/>
          <w:lang w:eastAsia="uk-UA"/>
        </w:rPr>
        <w:t>М</w:t>
      </w:r>
      <w:r w:rsidR="002B2F3D" w:rsidRPr="00AF0A17">
        <w:rPr>
          <w:color w:val="000000"/>
          <w:sz w:val="28"/>
          <w:szCs w:val="28"/>
          <w:lang w:eastAsia="uk-UA"/>
        </w:rPr>
        <w:t xml:space="preserve">одулями оцінки відповідності, які використовуються для розроблення процедур оцінки відповідності та </w:t>
      </w:r>
      <w:r w:rsidR="002B2F3D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 використання модулів оцінки відповідності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,</w:t>
      </w:r>
      <w:r w:rsidR="002B2F3D" w:rsidRPr="00AF0A17">
        <w:rPr>
          <w:b/>
          <w:color w:val="000000"/>
          <w:sz w:val="28"/>
          <w:szCs w:val="28"/>
          <w:lang w:eastAsia="uk-UA"/>
        </w:rPr>
        <w:t xml:space="preserve"> </w:t>
      </w:r>
      <w:r w:rsidR="002B2F3D" w:rsidRPr="00AF0A17">
        <w:rPr>
          <w:color w:val="000000"/>
          <w:sz w:val="28"/>
          <w:szCs w:val="28"/>
          <w:lang w:eastAsia="uk-UA"/>
        </w:rPr>
        <w:t>затвердженими постановою Ка</w:t>
      </w:r>
      <w:r w:rsidR="00EB59D4">
        <w:rPr>
          <w:color w:val="000000"/>
          <w:sz w:val="28"/>
          <w:szCs w:val="28"/>
          <w:lang w:eastAsia="uk-UA"/>
        </w:rPr>
        <w:t>бінету Міністрів України від 13 </w:t>
      </w:r>
      <w:r w:rsidR="002B2F3D" w:rsidRPr="00AF0A17">
        <w:rPr>
          <w:color w:val="000000"/>
          <w:sz w:val="28"/>
          <w:szCs w:val="28"/>
          <w:lang w:eastAsia="uk-UA"/>
        </w:rPr>
        <w:t>січня 2016 р. № 95</w:t>
      </w:r>
      <w:r w:rsidR="00AF056C" w:rsidRPr="00AF0A17">
        <w:rPr>
          <w:color w:val="000000"/>
          <w:sz w:val="28"/>
          <w:szCs w:val="28"/>
          <w:lang w:eastAsia="uk-UA"/>
        </w:rPr>
        <w:t>.</w:t>
      </w:r>
      <w:r w:rsidR="00E551CB" w:rsidRPr="00AF0A17">
        <w:rPr>
          <w:color w:val="000000"/>
          <w:sz w:val="28"/>
          <w:szCs w:val="28"/>
          <w:lang w:eastAsia="uk-UA"/>
        </w:rPr>
        <w:t xml:space="preserve"> </w:t>
      </w:r>
    </w:p>
    <w:p w14:paraId="4D910612" w14:textId="77777777" w:rsidR="002F1B8E" w:rsidRDefault="002F1B8E" w:rsidP="00AF0A17">
      <w:pPr>
        <w:pStyle w:val="31"/>
        <w:spacing w:before="0" w:after="0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</w:p>
    <w:p w14:paraId="4FA2B3EF" w14:textId="77777777" w:rsidR="002F1B8E" w:rsidRDefault="002F1B8E" w:rsidP="00AF0A17">
      <w:pPr>
        <w:pStyle w:val="31"/>
        <w:spacing w:before="0" w:after="0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</w:p>
    <w:p w14:paraId="2FDDB809" w14:textId="77777777" w:rsidR="002F1B8E" w:rsidRDefault="002F1B8E" w:rsidP="00AF0A17">
      <w:pPr>
        <w:pStyle w:val="31"/>
        <w:spacing w:before="0" w:after="0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</w:p>
    <w:p w14:paraId="67E9ED6F" w14:textId="77777777" w:rsidR="00E551CB" w:rsidRPr="00AF0A17" w:rsidRDefault="00E551CB" w:rsidP="00AF0A17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 w:rsidRPr="00AF0A17">
        <w:rPr>
          <w:color w:val="000000"/>
          <w:sz w:val="28"/>
          <w:szCs w:val="28"/>
          <w:lang w:eastAsia="uk-UA"/>
        </w:rPr>
        <w:lastRenderedPageBreak/>
        <w:t xml:space="preserve">Крім того, </w:t>
      </w:r>
      <w:r w:rsidR="00EB59D4">
        <w:rPr>
          <w:sz w:val="28"/>
          <w:szCs w:val="28"/>
        </w:rPr>
        <w:t>Закон України «</w:t>
      </w:r>
      <w:r w:rsidR="002B2F3D" w:rsidRPr="00AF0A17">
        <w:rPr>
          <w:sz w:val="28"/>
          <w:szCs w:val="28"/>
        </w:rPr>
        <w:t>Про стандарти, технічні регламенти та</w:t>
      </w:r>
      <w:r w:rsidR="00EB59D4">
        <w:rPr>
          <w:sz w:val="28"/>
          <w:szCs w:val="28"/>
        </w:rPr>
        <w:t xml:space="preserve"> процедури оцінки відповідності»</w:t>
      </w:r>
      <w:r w:rsidR="002B2F3D" w:rsidRPr="00AF0A17">
        <w:rPr>
          <w:sz w:val="28"/>
          <w:szCs w:val="28"/>
        </w:rPr>
        <w:t>, на виконання якого він був розроблений</w:t>
      </w:r>
      <w:r w:rsidR="00EB59D4">
        <w:rPr>
          <w:sz w:val="28"/>
          <w:szCs w:val="28"/>
        </w:rPr>
        <w:t>,</w:t>
      </w:r>
      <w:r w:rsidR="002B2F3D" w:rsidRPr="00AF0A17">
        <w:rPr>
          <w:sz w:val="28"/>
          <w:szCs w:val="28"/>
        </w:rPr>
        <w:t xml:space="preserve"> теж втратив чинність.</w:t>
      </w:r>
      <w:r w:rsidR="00AF056C" w:rsidRPr="00AF0A17">
        <w:rPr>
          <w:sz w:val="28"/>
          <w:szCs w:val="28"/>
        </w:rPr>
        <w:t xml:space="preserve"> </w:t>
      </w:r>
    </w:p>
    <w:p w14:paraId="1446B60F" w14:textId="77777777" w:rsidR="001A2454" w:rsidRPr="00AF0A17" w:rsidRDefault="00AF056C" w:rsidP="00AF0A17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 w:rsidRPr="00AF0A17">
        <w:rPr>
          <w:sz w:val="28"/>
          <w:szCs w:val="28"/>
        </w:rPr>
        <w:t>Змінились</w:t>
      </w:r>
      <w:r w:rsidRPr="00AF0A17">
        <w:rPr>
          <w:color w:val="000000"/>
          <w:sz w:val="28"/>
          <w:szCs w:val="28"/>
          <w:lang w:eastAsia="uk-UA"/>
        </w:rPr>
        <w:t> </w:t>
      </w:r>
      <w:r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Правила та умови нанесення знак</w:t>
      </w:r>
      <w:r w:rsidR="00487797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у</w:t>
      </w:r>
      <w:r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 відповідності технічним регламентам, затверджені постановою Кабінету Міністрів України від 30 грудня 2015 р. № 1184</w:t>
      </w:r>
      <w:r w:rsidR="00EB59D4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.</w:t>
      </w:r>
    </w:p>
    <w:p w14:paraId="77C32527" w14:textId="77777777" w:rsidR="001A2454" w:rsidRPr="00AF0A17" w:rsidRDefault="00EB59D4" w:rsidP="00AF0A17">
      <w:pPr>
        <w:ind w:right="9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2B2F3D" w:rsidRPr="00AF0A17">
        <w:rPr>
          <w:rFonts w:ascii="Times New Roman" w:hAnsi="Times New Roman"/>
          <w:sz w:val="28"/>
          <w:szCs w:val="28"/>
        </w:rPr>
        <w:t>відповідність</w:t>
      </w:r>
      <w:r w:rsidR="001A2454" w:rsidRPr="00AF0A17">
        <w:rPr>
          <w:rFonts w:ascii="Times New Roman" w:hAnsi="Times New Roman"/>
          <w:sz w:val="28"/>
          <w:szCs w:val="28"/>
        </w:rPr>
        <w:t xml:space="preserve"> Технічного регламенту </w:t>
      </w:r>
      <w:r w:rsidR="002B2F3D" w:rsidRPr="00AF0A17">
        <w:rPr>
          <w:rFonts w:ascii="Times New Roman" w:hAnsi="Times New Roman"/>
          <w:sz w:val="28"/>
          <w:szCs w:val="28"/>
        </w:rPr>
        <w:t>чинній нормативно-правовій базі України не повною мірою забезпечує належний</w:t>
      </w:r>
      <w:r w:rsidR="001A2454" w:rsidRPr="00AF0A17">
        <w:rPr>
          <w:rFonts w:ascii="Times New Roman" w:hAnsi="Times New Roman"/>
          <w:sz w:val="28"/>
          <w:szCs w:val="28"/>
        </w:rPr>
        <w:t xml:space="preserve"> рівень безпеки </w:t>
      </w:r>
      <w:r w:rsidR="00E551CB" w:rsidRPr="00AF0A17">
        <w:rPr>
          <w:rFonts w:ascii="Times New Roman" w:hAnsi="Times New Roman"/>
          <w:sz w:val="28"/>
          <w:szCs w:val="28"/>
        </w:rPr>
        <w:t xml:space="preserve">введення в обіг та </w:t>
      </w:r>
      <w:r w:rsidR="001A2454" w:rsidRPr="00AF0A17">
        <w:rPr>
          <w:rFonts w:ascii="Times New Roman" w:hAnsi="Times New Roman"/>
          <w:sz w:val="28"/>
          <w:szCs w:val="28"/>
        </w:rPr>
        <w:t xml:space="preserve">використання закритих ДІВ суб’єктами діяльності у сфері використання ядерної енергії, персоналу та </w:t>
      </w:r>
      <w:r w:rsidR="002B2F3D" w:rsidRPr="00AF0A17">
        <w:rPr>
          <w:rFonts w:ascii="Times New Roman" w:hAnsi="Times New Roman"/>
          <w:sz w:val="28"/>
          <w:szCs w:val="28"/>
        </w:rPr>
        <w:t xml:space="preserve">не </w:t>
      </w:r>
      <w:r w:rsidR="001A2454" w:rsidRPr="00AF0A17">
        <w:rPr>
          <w:rFonts w:ascii="Times New Roman" w:hAnsi="Times New Roman"/>
          <w:sz w:val="28"/>
          <w:szCs w:val="28"/>
        </w:rPr>
        <w:t>створ</w:t>
      </w:r>
      <w:r w:rsidR="002B2F3D" w:rsidRPr="00AF0A17">
        <w:rPr>
          <w:rFonts w:ascii="Times New Roman" w:hAnsi="Times New Roman"/>
          <w:sz w:val="28"/>
          <w:szCs w:val="28"/>
        </w:rPr>
        <w:t>ює</w:t>
      </w:r>
      <w:r w:rsidR="001A2454" w:rsidRPr="00AF0A17">
        <w:rPr>
          <w:rFonts w:ascii="Times New Roman" w:hAnsi="Times New Roman"/>
          <w:sz w:val="28"/>
          <w:szCs w:val="28"/>
        </w:rPr>
        <w:t xml:space="preserve"> належн</w:t>
      </w:r>
      <w:r w:rsidR="002B2F3D" w:rsidRPr="00AF0A17">
        <w:rPr>
          <w:rFonts w:ascii="Times New Roman" w:hAnsi="Times New Roman"/>
          <w:sz w:val="28"/>
          <w:szCs w:val="28"/>
        </w:rPr>
        <w:t>их</w:t>
      </w:r>
      <w:r w:rsidR="001A2454" w:rsidRPr="00AF0A17">
        <w:rPr>
          <w:rFonts w:ascii="Times New Roman" w:hAnsi="Times New Roman"/>
          <w:sz w:val="28"/>
          <w:szCs w:val="28"/>
        </w:rPr>
        <w:t xml:space="preserve"> умов щодо підвищення конкурентоспроможності продукції (ДІВ) вітчизняного виробництва через ідентичність вимогам, чинним у Європейському Союзі, </w:t>
      </w:r>
      <w:r w:rsidR="002B2F3D" w:rsidRPr="00AF0A17">
        <w:rPr>
          <w:rFonts w:ascii="Times New Roman" w:hAnsi="Times New Roman"/>
          <w:sz w:val="28"/>
          <w:szCs w:val="28"/>
        </w:rPr>
        <w:t>не повною мірою узгоджується</w:t>
      </w:r>
      <w:r w:rsidR="001A2454" w:rsidRPr="00AF0A17">
        <w:rPr>
          <w:rFonts w:ascii="Times New Roman" w:hAnsi="Times New Roman"/>
          <w:sz w:val="28"/>
          <w:szCs w:val="28"/>
        </w:rPr>
        <w:t xml:space="preserve"> процедура взаємного визнання результатів робіт із оцінки відповідності та митного оформлення експортно-імпортних операцій, а також </w:t>
      </w:r>
      <w:r w:rsidR="002B2F3D" w:rsidRPr="00AF0A17">
        <w:rPr>
          <w:rFonts w:ascii="Times New Roman" w:hAnsi="Times New Roman"/>
          <w:sz w:val="28"/>
          <w:szCs w:val="28"/>
        </w:rPr>
        <w:t>не зменшується</w:t>
      </w:r>
      <w:r w:rsidR="001A2454" w:rsidRPr="00AF0A17">
        <w:rPr>
          <w:rFonts w:ascii="Times New Roman" w:hAnsi="Times New Roman"/>
          <w:sz w:val="28"/>
          <w:szCs w:val="28"/>
        </w:rPr>
        <w:t xml:space="preserve"> втручання з боку державних органів контролю у виробничу діяльність суб’єктів діяльності у сфері використання ядерної енергії.</w:t>
      </w:r>
    </w:p>
    <w:p w14:paraId="147542DB" w14:textId="77777777" w:rsidR="0080255D" w:rsidRPr="00AF0A17" w:rsidRDefault="0080255D" w:rsidP="00AF0A17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0A17">
        <w:rPr>
          <w:rFonts w:ascii="Times New Roman" w:hAnsi="Times New Roman"/>
          <w:color w:val="000000"/>
          <w:sz w:val="28"/>
          <w:szCs w:val="28"/>
        </w:rPr>
        <w:t xml:space="preserve">У зв’язку з цим, не повною мірою виконуються базові міжнародні принципи </w:t>
      </w:r>
      <w:r w:rsidR="002B2F3D" w:rsidRPr="00AF0A17">
        <w:rPr>
          <w:rFonts w:ascii="Times New Roman" w:hAnsi="Times New Roman"/>
          <w:color w:val="000000"/>
          <w:sz w:val="28"/>
          <w:szCs w:val="28"/>
        </w:rPr>
        <w:t xml:space="preserve">безпеки закритих ДІВ, </w:t>
      </w:r>
      <w:r w:rsidRPr="00AF0A17">
        <w:rPr>
          <w:rFonts w:ascii="Times New Roman" w:hAnsi="Times New Roman"/>
          <w:color w:val="000000"/>
          <w:sz w:val="28"/>
          <w:szCs w:val="28"/>
        </w:rPr>
        <w:t>радіаційного захисту  персоналу, що не відповідає вимогам та практиці Європейського Союзу.</w:t>
      </w:r>
    </w:p>
    <w:p w14:paraId="71927E6F" w14:textId="77777777" w:rsidR="00AF056C" w:rsidRPr="00AF0A17" w:rsidRDefault="0080255D" w:rsidP="00AF0A17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AF0A17">
        <w:rPr>
          <w:color w:val="000000"/>
          <w:sz w:val="28"/>
          <w:szCs w:val="28"/>
        </w:rPr>
        <w:t>Про</w:t>
      </w:r>
      <w:r w:rsidR="007C0211" w:rsidRPr="00AF0A17">
        <w:rPr>
          <w:color w:val="000000"/>
          <w:sz w:val="28"/>
          <w:szCs w:val="28"/>
        </w:rPr>
        <w:t>є</w:t>
      </w:r>
      <w:r w:rsidRPr="00AF0A17">
        <w:rPr>
          <w:color w:val="000000"/>
          <w:sz w:val="28"/>
          <w:szCs w:val="28"/>
        </w:rPr>
        <w:t>кт</w:t>
      </w:r>
      <w:proofErr w:type="spellEnd"/>
      <w:r w:rsidRPr="00AF0A17">
        <w:rPr>
          <w:color w:val="000000"/>
          <w:sz w:val="28"/>
          <w:szCs w:val="28"/>
        </w:rPr>
        <w:t xml:space="preserve"> </w:t>
      </w:r>
      <w:r w:rsidR="000C160C">
        <w:rPr>
          <w:color w:val="000000"/>
          <w:sz w:val="28"/>
          <w:szCs w:val="28"/>
        </w:rPr>
        <w:t xml:space="preserve">постанови </w:t>
      </w:r>
      <w:r w:rsidRPr="00AF0A17">
        <w:rPr>
          <w:color w:val="000000"/>
          <w:sz w:val="28"/>
          <w:szCs w:val="28"/>
        </w:rPr>
        <w:t>розроблено з метою</w:t>
      </w:r>
      <w:r w:rsidR="007C0211" w:rsidRPr="00AF0A17">
        <w:rPr>
          <w:color w:val="000000"/>
          <w:sz w:val="28"/>
          <w:szCs w:val="28"/>
        </w:rPr>
        <w:t xml:space="preserve"> приведення у відповідніст</w:t>
      </w:r>
      <w:r w:rsidR="005F19F2" w:rsidRPr="00AF0A17">
        <w:rPr>
          <w:color w:val="000000"/>
          <w:sz w:val="28"/>
          <w:szCs w:val="28"/>
        </w:rPr>
        <w:t>ь</w:t>
      </w:r>
      <w:r w:rsidR="007C0211" w:rsidRPr="00AF0A17">
        <w:rPr>
          <w:color w:val="000000"/>
          <w:sz w:val="28"/>
          <w:szCs w:val="28"/>
        </w:rPr>
        <w:t xml:space="preserve"> до ви</w:t>
      </w:r>
      <w:r w:rsidR="005F19F2" w:rsidRPr="00AF0A17">
        <w:rPr>
          <w:color w:val="000000"/>
          <w:sz w:val="28"/>
          <w:szCs w:val="28"/>
        </w:rPr>
        <w:t>мо</w:t>
      </w:r>
      <w:r w:rsidR="007C0211" w:rsidRPr="00AF0A17">
        <w:rPr>
          <w:color w:val="000000"/>
          <w:sz w:val="28"/>
          <w:szCs w:val="28"/>
        </w:rPr>
        <w:t xml:space="preserve">г </w:t>
      </w:r>
      <w:r w:rsidR="00EB59D4">
        <w:rPr>
          <w:color w:val="000000"/>
          <w:sz w:val="28"/>
          <w:szCs w:val="28"/>
        </w:rPr>
        <w:t>Закону України «</w:t>
      </w:r>
      <w:r w:rsidR="00FE0E68" w:rsidRPr="00FE0E68">
        <w:rPr>
          <w:rFonts w:hint="eastAsia"/>
          <w:color w:val="000000"/>
          <w:sz w:val="28"/>
          <w:szCs w:val="28"/>
        </w:rPr>
        <w:t>Про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технічні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регламенти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та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оцінку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відповідності</w:t>
      </w:r>
      <w:r w:rsidR="00EB59D4">
        <w:rPr>
          <w:color w:val="000000"/>
          <w:sz w:val="28"/>
          <w:szCs w:val="28"/>
        </w:rPr>
        <w:t>»</w:t>
      </w:r>
      <w:r w:rsidR="002B2F3D" w:rsidRPr="00AF0A17">
        <w:rPr>
          <w:color w:val="000000"/>
          <w:sz w:val="28"/>
          <w:szCs w:val="28"/>
        </w:rPr>
        <w:t xml:space="preserve">,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 та умов нанесення знак</w:t>
      </w:r>
      <w:r w:rsidR="00284596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у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 відповідності те</w:t>
      </w:r>
      <w:r w:rsidR="00EB59D4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хнічним регламентам, затверджених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 постановою Ка</w:t>
      </w:r>
      <w:r w:rsidR="00EB59D4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бінету Міністрів України від 30 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грудня 2015 р. № 1184, </w:t>
      </w:r>
      <w:r w:rsidR="00AF056C" w:rsidRPr="00AF0A17">
        <w:rPr>
          <w:color w:val="000000"/>
          <w:sz w:val="28"/>
          <w:szCs w:val="28"/>
          <w:lang w:eastAsia="uk-UA"/>
        </w:rPr>
        <w:t xml:space="preserve">Модулів оцінки відповідності, які використовуються для розроблення процедур оцінки відповідності та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 використання модулів оцінки відповідності,</w:t>
      </w:r>
      <w:r w:rsidR="00AF056C" w:rsidRPr="00AF0A17">
        <w:rPr>
          <w:b/>
          <w:color w:val="000000"/>
          <w:sz w:val="28"/>
          <w:szCs w:val="28"/>
          <w:lang w:eastAsia="uk-UA"/>
        </w:rPr>
        <w:t xml:space="preserve"> </w:t>
      </w:r>
      <w:r w:rsidR="00AF056C" w:rsidRPr="00AF0A17">
        <w:rPr>
          <w:color w:val="000000"/>
          <w:sz w:val="28"/>
          <w:szCs w:val="28"/>
          <w:lang w:eastAsia="uk-UA"/>
        </w:rPr>
        <w:t>затверджени</w:t>
      </w:r>
      <w:r w:rsidR="00E800E1">
        <w:rPr>
          <w:color w:val="000000"/>
          <w:sz w:val="28"/>
          <w:szCs w:val="28"/>
          <w:lang w:eastAsia="uk-UA"/>
        </w:rPr>
        <w:t>х</w:t>
      </w:r>
      <w:r w:rsidR="00AF056C" w:rsidRPr="00AF0A17">
        <w:rPr>
          <w:color w:val="000000"/>
          <w:sz w:val="28"/>
          <w:szCs w:val="28"/>
          <w:lang w:eastAsia="uk-UA"/>
        </w:rPr>
        <w:t xml:space="preserve"> постановою Кабінету Міністрів України від 13 січня 2016 р. № 95.</w:t>
      </w:r>
    </w:p>
    <w:p w14:paraId="1C094EFA" w14:textId="77777777" w:rsidR="002B2F3D" w:rsidRPr="00AF0A17" w:rsidRDefault="002B2F3D" w:rsidP="00AF0A17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27A0F7" w14:textId="77777777" w:rsidR="0080255D" w:rsidRPr="00AF0A17" w:rsidRDefault="00B80BB6" w:rsidP="00AF0A17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551CB" w:rsidRPr="00AF0A17">
        <w:rPr>
          <w:rFonts w:ascii="Times New Roman" w:hAnsi="Times New Roman"/>
          <w:sz w:val="28"/>
          <w:szCs w:val="28"/>
          <w:lang w:eastAsia="uk-UA"/>
        </w:rPr>
        <w:t>І</w:t>
      </w:r>
      <w:r w:rsidR="0080255D" w:rsidRPr="00AF0A17">
        <w:rPr>
          <w:rFonts w:ascii="Times New Roman" w:hAnsi="Times New Roman"/>
          <w:sz w:val="28"/>
          <w:szCs w:val="28"/>
        </w:rPr>
        <w:t>нформацію про основні групи (підгрупи), на які проблема справляє вплив, наведено у таблиці</w:t>
      </w:r>
      <w:r w:rsidR="00EB59D4">
        <w:rPr>
          <w:rFonts w:ascii="Times New Roman" w:hAnsi="Times New Roman"/>
          <w:sz w:val="28"/>
          <w:szCs w:val="28"/>
        </w:rPr>
        <w:t>:</w:t>
      </w:r>
    </w:p>
    <w:p w14:paraId="0756FCE6" w14:textId="77777777" w:rsidR="0080255D" w:rsidRPr="00AF0A17" w:rsidRDefault="0080255D" w:rsidP="008025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3169"/>
        <w:gridCol w:w="3155"/>
      </w:tblGrid>
      <w:tr w:rsidR="0080255D" w:rsidRPr="00AF0A17" w14:paraId="0DF77EA7" w14:textId="77777777" w:rsidTr="009A5323">
        <w:tc>
          <w:tcPr>
            <w:tcW w:w="3414" w:type="dxa"/>
          </w:tcPr>
          <w:p w14:paraId="2F30BCE0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14:paraId="7BCAB57D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14:paraId="2AA16DA1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80255D" w:rsidRPr="00AF0A17" w14:paraId="72D2306E" w14:textId="77777777" w:rsidTr="009A5323">
        <w:tc>
          <w:tcPr>
            <w:tcW w:w="3414" w:type="dxa"/>
          </w:tcPr>
          <w:p w14:paraId="6AC272E1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14:paraId="40BE1401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14:paraId="5712444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AF0A17" w14:paraId="17A65FFC" w14:textId="77777777" w:rsidTr="009A5323">
        <w:tc>
          <w:tcPr>
            <w:tcW w:w="3414" w:type="dxa"/>
          </w:tcPr>
          <w:p w14:paraId="0498E799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14:paraId="78F980F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14:paraId="16D58044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0255D" w:rsidRPr="00AF0A17" w14:paraId="5B0B7D96" w14:textId="77777777" w:rsidTr="009A5323">
        <w:tc>
          <w:tcPr>
            <w:tcW w:w="3414" w:type="dxa"/>
          </w:tcPr>
          <w:p w14:paraId="64BD11A0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14:paraId="445A011D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14:paraId="4BE99525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AF0A17" w14:paraId="43E250AD" w14:textId="77777777" w:rsidTr="009A5323">
        <w:tc>
          <w:tcPr>
            <w:tcW w:w="3414" w:type="dxa"/>
          </w:tcPr>
          <w:p w14:paraId="62DDD8D4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у тому числі суб'єкти малого підприємництва</w:t>
            </w:r>
          </w:p>
        </w:tc>
        <w:tc>
          <w:tcPr>
            <w:tcW w:w="3415" w:type="dxa"/>
          </w:tcPr>
          <w:p w14:paraId="73D42816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  <w:r w:rsidRPr="00AF0A17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+</w:t>
            </w:r>
          </w:p>
        </w:tc>
        <w:tc>
          <w:tcPr>
            <w:tcW w:w="3415" w:type="dxa"/>
          </w:tcPr>
          <w:p w14:paraId="2D12C37D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14:paraId="5C3DD483" w14:textId="77777777" w:rsidR="00EB59D4" w:rsidRDefault="00EB59D4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0E935C" w14:textId="77777777" w:rsidR="00EB59D4" w:rsidRDefault="0080255D" w:rsidP="002F1B8E">
      <w:pPr>
        <w:ind w:firstLine="709"/>
        <w:jc w:val="both"/>
      </w:pPr>
      <w:r w:rsidRPr="00AF0A17">
        <w:rPr>
          <w:rFonts w:ascii="Times New Roman" w:hAnsi="Times New Roman"/>
          <w:sz w:val="28"/>
          <w:szCs w:val="28"/>
        </w:rPr>
        <w:t xml:space="preserve">Зазначена проблема не може бути розв’язана за допомогою ринкових механізмів, оскільки вони не можуть впливати на безпеку використання </w:t>
      </w:r>
      <w:r w:rsidR="00EB59D4">
        <w:rPr>
          <w:rFonts w:ascii="Times New Roman" w:hAnsi="Times New Roman"/>
          <w:sz w:val="28"/>
          <w:szCs w:val="28"/>
        </w:rPr>
        <w:t xml:space="preserve">ДІВ </w:t>
      </w:r>
      <w:r w:rsidRPr="00AF0A17">
        <w:rPr>
          <w:rFonts w:ascii="Times New Roman" w:hAnsi="Times New Roman"/>
          <w:sz w:val="28"/>
          <w:szCs w:val="28"/>
        </w:rPr>
        <w:t>та мінімізацію доз опромінення персоналу та населення.</w:t>
      </w:r>
    </w:p>
    <w:p w14:paraId="09380E3C" w14:textId="77777777" w:rsidR="0080255D" w:rsidRPr="00AF0A17" w:rsidRDefault="0080255D" w:rsidP="00AF056C">
      <w:pPr>
        <w:pStyle w:val="31"/>
        <w:ind w:firstLine="708"/>
        <w:jc w:val="both"/>
        <w:rPr>
          <w:sz w:val="28"/>
          <w:szCs w:val="28"/>
        </w:rPr>
      </w:pPr>
      <w:r w:rsidRPr="00AF0A17">
        <w:rPr>
          <w:sz w:val="28"/>
          <w:szCs w:val="28"/>
        </w:rPr>
        <w:t xml:space="preserve">Проблему не може бути розв'язано за допомогою чинних регуляторних актів, оскільки жоден з них не враховує </w:t>
      </w:r>
      <w:r w:rsidR="00AF056C" w:rsidRPr="00AF0A17">
        <w:rPr>
          <w:sz w:val="28"/>
          <w:szCs w:val="28"/>
        </w:rPr>
        <w:t xml:space="preserve">вимоги </w:t>
      </w:r>
      <w:r w:rsidR="00EB59D4">
        <w:rPr>
          <w:color w:val="000000"/>
          <w:sz w:val="28"/>
          <w:szCs w:val="28"/>
        </w:rPr>
        <w:t>Закону України «</w:t>
      </w:r>
      <w:r w:rsidR="00FE0E68" w:rsidRPr="00FE0E68">
        <w:rPr>
          <w:rFonts w:hint="eastAsia"/>
          <w:color w:val="000000"/>
          <w:sz w:val="28"/>
          <w:szCs w:val="28"/>
        </w:rPr>
        <w:t>Про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технічні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регламенти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та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оцінку</w:t>
      </w:r>
      <w:r w:rsidR="00FE0E68" w:rsidRPr="00FE0E68">
        <w:rPr>
          <w:color w:val="000000"/>
          <w:sz w:val="28"/>
          <w:szCs w:val="28"/>
        </w:rPr>
        <w:t xml:space="preserve"> </w:t>
      </w:r>
      <w:r w:rsidR="00FE0E68" w:rsidRPr="00FE0E68">
        <w:rPr>
          <w:rFonts w:hint="eastAsia"/>
          <w:color w:val="000000"/>
          <w:sz w:val="28"/>
          <w:szCs w:val="28"/>
        </w:rPr>
        <w:t>відповідності</w:t>
      </w:r>
      <w:r w:rsidR="00EB59D4">
        <w:rPr>
          <w:color w:val="000000"/>
          <w:sz w:val="28"/>
          <w:szCs w:val="28"/>
        </w:rPr>
        <w:t>»</w:t>
      </w:r>
      <w:r w:rsidR="00AF056C" w:rsidRPr="00AF0A17">
        <w:rPr>
          <w:color w:val="000000"/>
          <w:sz w:val="28"/>
          <w:szCs w:val="28"/>
        </w:rPr>
        <w:t xml:space="preserve">,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Правил та умов нанесення </w:t>
      </w:r>
      <w:proofErr w:type="spellStart"/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знака</w:t>
      </w:r>
      <w:proofErr w:type="spellEnd"/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lastRenderedPageBreak/>
        <w:t xml:space="preserve">відповідності технічним регламентам, </w:t>
      </w:r>
      <w:r w:rsidR="00E551CB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що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 xml:space="preserve">затверджені постановою Кабінету Міністрів України від 30 грудня 2015 р. № 1184, </w:t>
      </w:r>
      <w:r w:rsidR="00AF056C" w:rsidRPr="00AF0A17">
        <w:rPr>
          <w:color w:val="000000"/>
          <w:sz w:val="28"/>
          <w:szCs w:val="28"/>
          <w:lang w:eastAsia="uk-UA"/>
        </w:rPr>
        <w:t xml:space="preserve">Модулів оцінки відповідності, які використовуються для розроблення процедур оцінки відповідності та </w:t>
      </w:r>
      <w:r w:rsidR="00AF056C"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 використання модулів оцінки відповідності,</w:t>
      </w:r>
      <w:r w:rsidR="00AF056C" w:rsidRPr="00AF0A17">
        <w:rPr>
          <w:b/>
          <w:color w:val="000000"/>
          <w:sz w:val="28"/>
          <w:szCs w:val="28"/>
          <w:lang w:eastAsia="uk-UA"/>
        </w:rPr>
        <w:t xml:space="preserve"> </w:t>
      </w:r>
      <w:r w:rsidR="00AF056C" w:rsidRPr="00AF0A17">
        <w:rPr>
          <w:color w:val="000000"/>
          <w:sz w:val="28"/>
          <w:szCs w:val="28"/>
          <w:lang w:eastAsia="uk-UA"/>
        </w:rPr>
        <w:t>затверджени</w:t>
      </w:r>
      <w:r w:rsidR="00E800E1">
        <w:rPr>
          <w:color w:val="000000"/>
          <w:sz w:val="28"/>
          <w:szCs w:val="28"/>
          <w:lang w:eastAsia="uk-UA"/>
        </w:rPr>
        <w:t>х</w:t>
      </w:r>
      <w:r w:rsidR="00AF056C" w:rsidRPr="00AF0A17">
        <w:rPr>
          <w:color w:val="000000"/>
          <w:sz w:val="28"/>
          <w:szCs w:val="28"/>
          <w:lang w:eastAsia="uk-UA"/>
        </w:rPr>
        <w:t xml:space="preserve"> постановою Кабінету Міністрів України від 13 січня 2016 р. № 95.</w:t>
      </w:r>
    </w:p>
    <w:p w14:paraId="4686D728" w14:textId="77777777" w:rsidR="0080255D" w:rsidRPr="00AF0A17" w:rsidRDefault="0080255D" w:rsidP="00EB59D4">
      <w:pPr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 </w:t>
      </w:r>
      <w:r w:rsidR="00EB59D4">
        <w:rPr>
          <w:rFonts w:ascii="Times New Roman" w:hAnsi="Times New Roman"/>
          <w:sz w:val="28"/>
          <w:szCs w:val="28"/>
        </w:rPr>
        <w:tab/>
      </w:r>
    </w:p>
    <w:p w14:paraId="3DF8FEAF" w14:textId="77777777" w:rsidR="0080255D" w:rsidRPr="00AF0A17" w:rsidRDefault="0080255D" w:rsidP="000C16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ІІ. Цілі державного регулювання</w:t>
      </w:r>
    </w:p>
    <w:p w14:paraId="144F61A9" w14:textId="77777777" w:rsidR="0080255D" w:rsidRPr="00AF0A17" w:rsidRDefault="0080255D" w:rsidP="000C16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14:paraId="44623AF4" w14:textId="77777777" w:rsidR="00AF056C" w:rsidRPr="00AF0A17" w:rsidRDefault="000C160C" w:rsidP="000C160C">
      <w:pPr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Основними цілями прийняття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80255D" w:rsidRPr="00AF0A17">
        <w:rPr>
          <w:rFonts w:ascii="Times New Roman" w:hAnsi="Times New Roman"/>
          <w:sz w:val="28"/>
          <w:szCs w:val="28"/>
        </w:rPr>
        <w:t>кту</w:t>
      </w:r>
      <w:proofErr w:type="spellEnd"/>
      <w:r w:rsidR="0080255D" w:rsidRPr="00AF0A17">
        <w:rPr>
          <w:rFonts w:ascii="Times New Roman" w:hAnsi="Times New Roman"/>
          <w:sz w:val="28"/>
          <w:szCs w:val="28"/>
        </w:rPr>
        <w:t xml:space="preserve"> постанови є</w:t>
      </w:r>
      <w:r w:rsidR="00AF056C" w:rsidRPr="00AF0A1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79054789"/>
      <w:r w:rsidR="00AF056C" w:rsidRPr="00AF0A17">
        <w:rPr>
          <w:rFonts w:ascii="Times New Roman" w:hAnsi="Times New Roman"/>
          <w:color w:val="000000"/>
          <w:sz w:val="28"/>
          <w:szCs w:val="28"/>
        </w:rPr>
        <w:t xml:space="preserve">виконання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підпункту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10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пункту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4 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Плану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заходів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щодо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розвитку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системи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технічного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регулювання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на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період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до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2025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року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затвердженого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розпорядженням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Кабінету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Міністрів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України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від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вересня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2021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E0550C" w:rsidRPr="00E0550C">
        <w:rPr>
          <w:rFonts w:ascii="Times New Roman" w:hAnsi="Times New Roman"/>
          <w:color w:val="000000"/>
          <w:sz w:val="28"/>
          <w:szCs w:val="28"/>
        </w:rPr>
        <w:t xml:space="preserve"> 1145-</w:t>
      </w:r>
      <w:r w:rsidR="00E0550C" w:rsidRPr="00E0550C">
        <w:rPr>
          <w:rFonts w:ascii="Times New Roman" w:hAnsi="Times New Roman" w:hint="eastAsia"/>
          <w:color w:val="000000"/>
          <w:sz w:val="28"/>
          <w:szCs w:val="28"/>
        </w:rPr>
        <w:t>р</w:t>
      </w:r>
      <w:r w:rsidR="00AF056C" w:rsidRPr="00AF0A17">
        <w:rPr>
          <w:rFonts w:ascii="Times New Roman" w:hAnsi="Times New Roman"/>
          <w:sz w:val="28"/>
          <w:szCs w:val="28"/>
        </w:rPr>
        <w:t>.</w:t>
      </w:r>
    </w:p>
    <w:bookmarkEnd w:id="1"/>
    <w:p w14:paraId="077C8314" w14:textId="77777777" w:rsidR="0080255D" w:rsidRPr="00AF0A17" w:rsidRDefault="00F1731F" w:rsidP="000C160C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 </w:t>
      </w:r>
    </w:p>
    <w:p w14:paraId="4EBD40F9" w14:textId="77777777" w:rsidR="0080255D" w:rsidRPr="00AF0A17" w:rsidRDefault="0080255D" w:rsidP="000C160C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14:paraId="4D727ED3" w14:textId="77777777" w:rsidR="0080255D" w:rsidRPr="00AF0A17" w:rsidRDefault="0080255D" w:rsidP="000C160C">
      <w:pPr>
        <w:shd w:val="clear" w:color="auto" w:fill="FFFFFF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3C7853D9" w14:textId="77777777" w:rsidR="0080255D" w:rsidRPr="00AF0A17" w:rsidRDefault="000C160C" w:rsidP="000C160C">
      <w:pPr>
        <w:shd w:val="clear" w:color="auto" w:fill="FFFFFF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Під час розроблення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проє</w:t>
      </w:r>
      <w:r w:rsidR="0080255D" w:rsidRPr="00AF0A17">
        <w:rPr>
          <w:rFonts w:ascii="Times New Roman" w:hAnsi="Times New Roman"/>
          <w:spacing w:val="-1"/>
          <w:sz w:val="28"/>
          <w:szCs w:val="28"/>
        </w:rPr>
        <w:t>кту</w:t>
      </w:r>
      <w:proofErr w:type="spellEnd"/>
      <w:r w:rsidR="0080255D" w:rsidRPr="00AF0A17">
        <w:rPr>
          <w:rFonts w:ascii="Times New Roman" w:hAnsi="Times New Roman"/>
          <w:spacing w:val="-1"/>
          <w:sz w:val="28"/>
          <w:szCs w:val="28"/>
        </w:rPr>
        <w:t xml:space="preserve"> регуляторного </w:t>
      </w:r>
      <w:proofErr w:type="spellStart"/>
      <w:r w:rsidR="0080255D" w:rsidRPr="00AF0A17">
        <w:rPr>
          <w:rFonts w:ascii="Times New Roman" w:hAnsi="Times New Roman"/>
          <w:spacing w:val="-1"/>
          <w:sz w:val="28"/>
          <w:szCs w:val="28"/>
        </w:rPr>
        <w:t>акта</w:t>
      </w:r>
      <w:proofErr w:type="spellEnd"/>
      <w:r w:rsidR="0080255D" w:rsidRPr="00AF0A17">
        <w:rPr>
          <w:rFonts w:ascii="Times New Roman" w:hAnsi="Times New Roman"/>
          <w:spacing w:val="-1"/>
          <w:sz w:val="28"/>
          <w:szCs w:val="28"/>
        </w:rPr>
        <w:t xml:space="preserve"> визначено </w:t>
      </w:r>
      <w:r w:rsidR="00AB1334" w:rsidRPr="00AF0A17">
        <w:rPr>
          <w:rFonts w:ascii="Times New Roman" w:hAnsi="Times New Roman"/>
          <w:spacing w:val="-1"/>
          <w:sz w:val="28"/>
          <w:szCs w:val="28"/>
          <w:lang w:val="ru-RU"/>
        </w:rPr>
        <w:t>два</w:t>
      </w:r>
      <w:r w:rsidR="0080255D" w:rsidRPr="00AF0A17">
        <w:rPr>
          <w:rFonts w:ascii="Times New Roman" w:hAnsi="Times New Roman"/>
          <w:spacing w:val="-1"/>
          <w:sz w:val="28"/>
          <w:szCs w:val="28"/>
        </w:rPr>
        <w:t xml:space="preserve"> способи досягнення визначеної цілі, а саме:</w:t>
      </w:r>
    </w:p>
    <w:p w14:paraId="6F357496" w14:textId="77777777" w:rsidR="0080255D" w:rsidRPr="00AF0A17" w:rsidRDefault="000C160C" w:rsidP="000C160C">
      <w:pPr>
        <w:shd w:val="clear" w:color="auto" w:fill="FFFFFF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</w:t>
      </w:r>
      <w:r w:rsidR="0080255D" w:rsidRPr="00AF0A17">
        <w:rPr>
          <w:rFonts w:ascii="Times New Roman" w:hAnsi="Times New Roman"/>
          <w:spacing w:val="-1"/>
          <w:sz w:val="28"/>
          <w:szCs w:val="28"/>
        </w:rPr>
        <w:t xml:space="preserve">алишення </w:t>
      </w:r>
      <w:r w:rsidR="006F1EB6" w:rsidRPr="00AF0A17">
        <w:rPr>
          <w:rFonts w:ascii="Times New Roman" w:hAnsi="Times New Roman"/>
          <w:spacing w:val="-1"/>
          <w:sz w:val="28"/>
          <w:szCs w:val="28"/>
        </w:rPr>
        <w:t xml:space="preserve">існуючої </w:t>
      </w:r>
      <w:r w:rsidR="0080255D" w:rsidRPr="00AF0A17">
        <w:rPr>
          <w:rFonts w:ascii="Times New Roman" w:hAnsi="Times New Roman"/>
          <w:spacing w:val="-1"/>
          <w:sz w:val="28"/>
          <w:szCs w:val="28"/>
        </w:rPr>
        <w:t xml:space="preserve">ситуації </w:t>
      </w:r>
      <w:r w:rsidR="006F1EB6" w:rsidRPr="00AF0A17">
        <w:rPr>
          <w:rFonts w:ascii="Times New Roman" w:hAnsi="Times New Roman"/>
          <w:spacing w:val="-1"/>
          <w:sz w:val="28"/>
          <w:szCs w:val="28"/>
        </w:rPr>
        <w:t>без змін</w:t>
      </w:r>
      <w:r w:rsidR="0080255D" w:rsidRPr="00AF0A17">
        <w:rPr>
          <w:rFonts w:ascii="Times New Roman" w:hAnsi="Times New Roman"/>
          <w:spacing w:val="-1"/>
          <w:sz w:val="28"/>
          <w:szCs w:val="28"/>
        </w:rPr>
        <w:t>;</w:t>
      </w:r>
    </w:p>
    <w:p w14:paraId="70C686A4" w14:textId="77777777" w:rsidR="0080255D" w:rsidRPr="00AF0A17" w:rsidRDefault="000C160C" w:rsidP="000C160C">
      <w:pPr>
        <w:shd w:val="clear" w:color="auto" w:fill="FFFFFF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255D" w:rsidRPr="00AF0A17">
        <w:rPr>
          <w:rFonts w:ascii="Times New Roman" w:hAnsi="Times New Roman"/>
          <w:sz w:val="28"/>
          <w:szCs w:val="28"/>
        </w:rPr>
        <w:t xml:space="preserve">несення змін до чинних </w:t>
      </w:r>
      <w:r w:rsidR="000E4820" w:rsidRPr="00AF0A17">
        <w:rPr>
          <w:rFonts w:ascii="Times New Roman" w:hAnsi="Times New Roman"/>
          <w:sz w:val="28"/>
          <w:szCs w:val="28"/>
        </w:rPr>
        <w:t>нормативно-правових актів</w:t>
      </w:r>
    </w:p>
    <w:p w14:paraId="0B282E01" w14:textId="77777777" w:rsidR="0080255D" w:rsidRPr="000C160C" w:rsidRDefault="0080255D" w:rsidP="000C160C">
      <w:pPr>
        <w:shd w:val="clear" w:color="auto" w:fill="FFFFFF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14:paraId="1F79898C" w14:textId="77777777" w:rsidR="0080255D" w:rsidRPr="00AF0A17" w:rsidRDefault="0080255D" w:rsidP="000C160C">
      <w:pPr>
        <w:numPr>
          <w:ilvl w:val="0"/>
          <w:numId w:val="14"/>
        </w:numPr>
        <w:shd w:val="clear" w:color="auto" w:fill="FFFFFF"/>
        <w:ind w:left="0" w:firstLine="567"/>
        <w:contextualSpacing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Визначення альтернативних способів</w:t>
      </w:r>
    </w:p>
    <w:p w14:paraId="149E87A5" w14:textId="77777777" w:rsidR="0080255D" w:rsidRPr="00AF0A17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80255D" w:rsidRPr="00AF0A17" w14:paraId="1D0B933B" w14:textId="77777777" w:rsidTr="009A5323">
        <w:trPr>
          <w:trHeight w:val="358"/>
        </w:trPr>
        <w:tc>
          <w:tcPr>
            <w:tcW w:w="2830" w:type="dxa"/>
          </w:tcPr>
          <w:p w14:paraId="20C678DE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6946" w:type="dxa"/>
          </w:tcPr>
          <w:p w14:paraId="7917B1C4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</w:tr>
      <w:tr w:rsidR="0080255D" w:rsidRPr="00AF0A17" w14:paraId="6ADFF817" w14:textId="77777777" w:rsidTr="009A5323">
        <w:trPr>
          <w:trHeight w:val="358"/>
        </w:trPr>
        <w:tc>
          <w:tcPr>
            <w:tcW w:w="2830" w:type="dxa"/>
          </w:tcPr>
          <w:p w14:paraId="601C0EFB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2F779724" w14:textId="77777777" w:rsidR="0080255D" w:rsidRPr="00AF0A17" w:rsidRDefault="006F1EB6" w:rsidP="000C160C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</w:t>
            </w:r>
            <w:r w:rsidR="000C160C">
              <w:rPr>
                <w:rFonts w:ascii="Times New Roman" w:hAnsi="Times New Roman"/>
                <w:sz w:val="28"/>
                <w:szCs w:val="28"/>
              </w:rPr>
              <w:t>ення існуючої ситуації без змін</w:t>
            </w:r>
          </w:p>
        </w:tc>
        <w:tc>
          <w:tcPr>
            <w:tcW w:w="6946" w:type="dxa"/>
          </w:tcPr>
          <w:p w14:paraId="19EDFF65" w14:textId="77777777" w:rsidR="00BC1E21" w:rsidRPr="00AF0A17" w:rsidRDefault="00BC1E21" w:rsidP="00571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У разі залишення ситуації без змін досягнення визначених цілей державного регулювання неможливе</w:t>
            </w: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>Відсутність регулювання</w:t>
            </w:r>
            <w:r w:rsidR="006F1EB6" w:rsidRPr="00AF0A17">
              <w:rPr>
                <w:rFonts w:ascii="Times New Roman" w:hAnsi="Times New Roman"/>
                <w:sz w:val="28"/>
                <w:szCs w:val="28"/>
              </w:rPr>
              <w:t>, відсутність дієв</w:t>
            </w:r>
            <w:r w:rsidR="00A87997" w:rsidRPr="00AF0A1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F1EB6" w:rsidRPr="00AF0A17">
              <w:rPr>
                <w:rFonts w:ascii="Times New Roman" w:hAnsi="Times New Roman"/>
                <w:sz w:val="28"/>
                <w:szCs w:val="28"/>
              </w:rPr>
              <w:t xml:space="preserve"> механізм</w:t>
            </w:r>
            <w:r w:rsidR="00A87997" w:rsidRPr="00AF0A17">
              <w:rPr>
                <w:rFonts w:ascii="Times New Roman" w:hAnsi="Times New Roman"/>
                <w:sz w:val="28"/>
                <w:szCs w:val="28"/>
              </w:rPr>
              <w:t>у</w:t>
            </w:r>
            <w:r w:rsidR="006F1EB6"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56C" w:rsidRPr="00AF0A17">
              <w:rPr>
                <w:rFonts w:ascii="Times New Roman" w:hAnsi="Times New Roman"/>
                <w:sz w:val="28"/>
                <w:szCs w:val="28"/>
              </w:rPr>
              <w:t>оцінки відповідності</w:t>
            </w:r>
            <w:r w:rsidR="00A87997" w:rsidRPr="00AF0A17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AF056C" w:rsidRPr="00AF0A17">
              <w:rPr>
                <w:rFonts w:ascii="Times New Roman" w:hAnsi="Times New Roman"/>
                <w:sz w:val="28"/>
                <w:szCs w:val="28"/>
              </w:rPr>
              <w:t>акритих</w:t>
            </w:r>
            <w:r w:rsidR="00A87997" w:rsidRPr="00AF0A17">
              <w:rPr>
                <w:rFonts w:ascii="Times New Roman" w:hAnsi="Times New Roman"/>
                <w:sz w:val="28"/>
                <w:szCs w:val="28"/>
              </w:rPr>
              <w:t xml:space="preserve"> джерел іонізуючого випромінювання</w:t>
            </w:r>
            <w:r w:rsidR="00AF056C" w:rsidRPr="00AF0A17">
              <w:rPr>
                <w:rFonts w:ascii="Times New Roman" w:hAnsi="Times New Roman"/>
                <w:sz w:val="28"/>
                <w:szCs w:val="28"/>
              </w:rPr>
              <w:t>, що вводяться в обіг в України</w:t>
            </w:r>
            <w:r w:rsidR="00E1762F" w:rsidRPr="00AF0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Обрання цього способу не дасть змоги виробникам</w:t>
            </w: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імпортерам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</w:rPr>
              <w:t xml:space="preserve"> у повній мірі виконувати вимоги Технічного регламенту на ринку продажів закритих джерел іонізуючого випромінювання. </w:t>
            </w:r>
          </w:p>
          <w:p w14:paraId="5A6B8BD3" w14:textId="77777777" w:rsidR="00BC1E21" w:rsidRPr="00AF0A17" w:rsidRDefault="00BC1E21" w:rsidP="00571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На підставі вищевикладеного можна дійти висновку, що від такої альтернативи необхідно відмовитись, виходячи з інтересів держави та суб’єктів господарювання. </w:t>
            </w:r>
          </w:p>
        </w:tc>
      </w:tr>
      <w:tr w:rsidR="0080255D" w:rsidRPr="00AF0A17" w14:paraId="0E149D4D" w14:textId="77777777" w:rsidTr="009A5323">
        <w:trPr>
          <w:trHeight w:val="358"/>
        </w:trPr>
        <w:tc>
          <w:tcPr>
            <w:tcW w:w="2830" w:type="dxa"/>
          </w:tcPr>
          <w:p w14:paraId="2D3D6D6A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2. </w:t>
            </w:r>
          </w:p>
          <w:p w14:paraId="289B3415" w14:textId="77777777" w:rsidR="0080255D" w:rsidRPr="00AF0A17" w:rsidRDefault="006F1EB6" w:rsidP="000C160C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Внесення змін до чинних </w:t>
            </w:r>
            <w:r w:rsidR="000E4820" w:rsidRPr="00AF0A17">
              <w:rPr>
                <w:rFonts w:ascii="Times New Roman" w:hAnsi="Times New Roman"/>
                <w:sz w:val="28"/>
                <w:szCs w:val="28"/>
              </w:rPr>
              <w:t>нормативно-правових актів</w:t>
            </w:r>
          </w:p>
        </w:tc>
        <w:tc>
          <w:tcPr>
            <w:tcW w:w="6946" w:type="dxa"/>
          </w:tcPr>
          <w:p w14:paraId="6529C26C" w14:textId="77777777" w:rsidR="0080255D" w:rsidRPr="00AF0A17" w:rsidRDefault="00A87997" w:rsidP="00AF056C">
            <w:pPr>
              <w:pStyle w:val="aff5"/>
              <w:spacing w:before="80" w:after="0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 w:val="0"/>
                <w:sz w:val="28"/>
                <w:szCs w:val="28"/>
              </w:rPr>
              <w:t>Внести</w:t>
            </w:r>
            <w:r w:rsidR="00F44A8E" w:rsidRPr="00AF0A17">
              <w:rPr>
                <w:rFonts w:ascii="Times New Roman" w:hAnsi="Times New Roman"/>
                <w:b w:val="0"/>
                <w:sz w:val="28"/>
                <w:szCs w:val="28"/>
              </w:rPr>
              <w:t xml:space="preserve"> відповідні</w:t>
            </w:r>
            <w:r w:rsidRPr="00AF0A17">
              <w:rPr>
                <w:rFonts w:ascii="Times New Roman" w:hAnsi="Times New Roman"/>
                <w:b w:val="0"/>
                <w:sz w:val="28"/>
                <w:szCs w:val="28"/>
              </w:rPr>
              <w:t xml:space="preserve"> зміни</w:t>
            </w:r>
            <w:r w:rsidR="00E61541" w:rsidRPr="00AF0A17">
              <w:rPr>
                <w:rFonts w:ascii="Times New Roman" w:hAnsi="Times New Roman"/>
                <w:b w:val="0"/>
                <w:sz w:val="28"/>
                <w:szCs w:val="28"/>
              </w:rPr>
              <w:t xml:space="preserve"> до</w:t>
            </w:r>
            <w:r w:rsidR="00AF056C" w:rsidRPr="00AF0A1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постанови Кабінету Міністрів України </w:t>
            </w:r>
            <w:r w:rsidR="00AF056C" w:rsidRPr="00AF0A1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uk-UA"/>
              </w:rPr>
              <w:t>від</w:t>
            </w:r>
            <w:r w:rsidR="00AF056C" w:rsidRPr="00AF0A17">
              <w:rPr>
                <w:rFonts w:ascii="Times New Roman" w:hAnsi="Times New Roman"/>
                <w:b w:val="0"/>
                <w:bCs/>
                <w:sz w:val="28"/>
                <w:szCs w:val="28"/>
                <w:lang w:eastAsia="uk-UA"/>
              </w:rPr>
              <w:t xml:space="preserve"> 5 грудня 2007 р. № 1382</w:t>
            </w:r>
            <w:r w:rsidR="00F44A8E" w:rsidRPr="00AF0A17">
              <w:rPr>
                <w:rFonts w:ascii="Times New Roman" w:hAnsi="Times New Roman"/>
                <w:b w:val="0"/>
                <w:bCs/>
                <w:sz w:val="28"/>
                <w:szCs w:val="28"/>
                <w:lang w:eastAsia="uk-UA"/>
              </w:rPr>
              <w:t xml:space="preserve"> </w:t>
            </w:r>
            <w:r w:rsidR="00AF056C" w:rsidRPr="00AF0A17">
              <w:rPr>
                <w:rFonts w:ascii="Times New Roman" w:hAnsi="Times New Roman"/>
                <w:b w:val="0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47E3544F" w14:textId="77777777" w:rsidR="0080255D" w:rsidRPr="00AF0A17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77264385" w14:textId="77777777" w:rsidR="0080255D" w:rsidRPr="00AF0A17" w:rsidRDefault="0080255D" w:rsidP="0080255D">
      <w:pPr>
        <w:rPr>
          <w:rFonts w:ascii="Times New Roman" w:hAnsi="Times New Roman"/>
          <w:b/>
          <w:sz w:val="28"/>
          <w:szCs w:val="28"/>
        </w:rPr>
      </w:pPr>
    </w:p>
    <w:p w14:paraId="11F949F1" w14:textId="77777777" w:rsidR="0080255D" w:rsidRPr="00AF0A17" w:rsidRDefault="0080255D" w:rsidP="000C160C">
      <w:pPr>
        <w:shd w:val="clear" w:color="auto" w:fill="FFFFFF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2. Оцінка обраних альтернативних способів досягнення цілей</w:t>
      </w:r>
    </w:p>
    <w:p w14:paraId="23966983" w14:textId="77777777" w:rsidR="0080255D" w:rsidRPr="00AF0A17" w:rsidRDefault="0080255D" w:rsidP="000C16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14:paraId="5C5A7A97" w14:textId="77777777" w:rsidR="0080255D" w:rsidRPr="00AF0A17" w:rsidRDefault="0080255D" w:rsidP="000C160C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1"/>
        <w:gridCol w:w="3068"/>
      </w:tblGrid>
      <w:tr w:rsidR="0080255D" w:rsidRPr="00AF0A17" w14:paraId="7E54B128" w14:textId="77777777" w:rsidTr="009A5323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DCEF2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8D676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8175A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80255D" w:rsidRPr="00AF0A17" w14:paraId="2B6392DB" w14:textId="77777777" w:rsidTr="009A5323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D4717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083D0511" w14:textId="77777777" w:rsidR="0080255D" w:rsidRPr="00AF0A17" w:rsidRDefault="0080255D" w:rsidP="008373C5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80A22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A99397" w14:textId="77777777" w:rsidR="0080255D" w:rsidRPr="00AF0A17" w:rsidRDefault="00E61541" w:rsidP="0078120C">
            <w:pPr>
              <w:ind w:left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Неузгодженість </w:t>
            </w:r>
            <w:r w:rsidR="004C6C3E" w:rsidRPr="00AF0A17">
              <w:rPr>
                <w:rFonts w:ascii="Times New Roman" w:hAnsi="Times New Roman"/>
                <w:sz w:val="28"/>
                <w:szCs w:val="28"/>
              </w:rPr>
              <w:t>з</w:t>
            </w:r>
            <w:r w:rsidR="004B3B8D" w:rsidRPr="00AF0A17">
              <w:rPr>
                <w:rFonts w:ascii="Times New Roman" w:hAnsi="Times New Roman"/>
                <w:sz w:val="28"/>
                <w:szCs w:val="28"/>
              </w:rPr>
              <w:t xml:space="preserve"> вимогами</w:t>
            </w:r>
            <w:r w:rsidR="00BC06A2" w:rsidRPr="00AF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C160C">
              <w:rPr>
                <w:rFonts w:ascii="Times New Roman" w:hAnsi="Times New Roman"/>
                <w:color w:val="000000"/>
                <w:sz w:val="28"/>
                <w:szCs w:val="28"/>
              </w:rPr>
              <w:t>Закону України «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Про</w:t>
            </w:r>
            <w:r w:rsidR="00D62CE9" w:rsidRPr="00D62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технічні</w:t>
            </w:r>
            <w:r w:rsidR="00D62CE9" w:rsidRPr="00D62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регламенти</w:t>
            </w:r>
            <w:r w:rsidR="00D62CE9" w:rsidRPr="00D62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та</w:t>
            </w:r>
            <w:r w:rsidR="00D62CE9" w:rsidRPr="00D62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оцінку</w:t>
            </w:r>
            <w:r w:rsidR="00D62CE9" w:rsidRPr="00D62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2CE9" w:rsidRPr="00D62CE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відповідності</w:t>
            </w:r>
            <w:r w:rsidR="000C160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C06A2"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Правил та умов нанесення </w:t>
            </w:r>
            <w:proofErr w:type="spellStart"/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знака</w:t>
            </w:r>
            <w:proofErr w:type="spellEnd"/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відповідності те</w:t>
            </w:r>
            <w:r w:rsidR="000C160C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хнічним регламентам, затверджених</w:t>
            </w:r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постановою Ка</w:t>
            </w:r>
            <w:r w:rsidR="000C160C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бінету Міністрів України від 30 </w:t>
            </w:r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грудн</w:t>
            </w:r>
            <w:r w:rsidR="000C160C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я 2015 р. № </w:t>
            </w:r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1184, </w:t>
            </w:r>
            <w:r w:rsidR="00BC06A2"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Модулів оцінки відповідності, які використовуються для розроблення процедур оцінки відповідності та </w:t>
            </w:r>
            <w:r w:rsidR="00BC06A2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правил використання модулів оцінки відповідності,</w:t>
            </w:r>
            <w:r w:rsidR="00BC06A2" w:rsidRPr="00AF0A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06A2"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затвердженими постановою Ка</w:t>
            </w:r>
            <w:r w:rsidR="000C16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бінету Міністрів України від 13 </w:t>
            </w:r>
            <w:r w:rsidR="00BC06A2"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2016 р. № 95</w:t>
            </w:r>
          </w:p>
          <w:p w14:paraId="118FEE83" w14:textId="77777777" w:rsidR="00C6589C" w:rsidRPr="00AF0A17" w:rsidRDefault="00C6589C" w:rsidP="00C6589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9BDC55F" w14:textId="77777777" w:rsidR="00C6589C" w:rsidRPr="00AF0A17" w:rsidRDefault="00C6589C" w:rsidP="00C6589C">
            <w:pPr>
              <w:pStyle w:val="Default"/>
              <w:jc w:val="both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 xml:space="preserve">Створення технічних бар’єрів під час торгівлі між Україною та ЄС </w:t>
            </w:r>
          </w:p>
          <w:p w14:paraId="6049A6AD" w14:textId="77777777" w:rsidR="00C6589C" w:rsidRPr="00AF0A17" w:rsidRDefault="00C6589C" w:rsidP="0078120C">
            <w:pPr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8C1A89" w14:textId="77777777" w:rsidR="0080255D" w:rsidRPr="00AF0A17" w:rsidRDefault="007E151C" w:rsidP="00781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Н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 xml:space="preserve">егативний вплив на позицію України у міжнародних </w:t>
            </w:r>
          </w:p>
          <w:p w14:paraId="0DE2AB86" w14:textId="77777777" w:rsidR="0080255D" w:rsidRPr="00AF0A17" w:rsidRDefault="0080255D" w:rsidP="00781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рейтингах </w:t>
            </w:r>
            <w:r w:rsidR="007E151C" w:rsidRPr="00AF0A17">
              <w:rPr>
                <w:rFonts w:ascii="Times New Roman" w:hAnsi="Times New Roman"/>
                <w:sz w:val="28"/>
                <w:szCs w:val="28"/>
              </w:rPr>
              <w:t>щодо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виконання міжнародних </w:t>
            </w:r>
          </w:p>
          <w:p w14:paraId="4BDAFE88" w14:textId="77777777" w:rsidR="0080255D" w:rsidRPr="00AF0A17" w:rsidRDefault="0080255D" w:rsidP="00781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зобов'язань в частині імплементації Директиви Ради 2013/59/Євратом, що</w:t>
            </w:r>
            <w:r w:rsidRPr="00AF0A17">
              <w:rPr>
                <w:rFonts w:ascii="Times New Roman" w:hAnsi="Times New Roman"/>
                <w:bCs/>
                <w:sz w:val="28"/>
                <w:szCs w:val="28"/>
              </w:rPr>
              <w:t xml:space="preserve"> встановлює норми безпеки для захисту від загроз, зумовлених впливом іонізуючого випромінювання</w:t>
            </w:r>
          </w:p>
        </w:tc>
      </w:tr>
      <w:tr w:rsidR="0080255D" w:rsidRPr="00AF0A17" w14:paraId="61795117" w14:textId="77777777" w:rsidTr="009A5323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12B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Альтернатива 2. </w:t>
            </w:r>
          </w:p>
          <w:p w14:paraId="4104BEA5" w14:textId="77777777" w:rsidR="0080255D" w:rsidRPr="00AF0A17" w:rsidRDefault="008373C5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Внесення змін до чинних </w:t>
            </w:r>
            <w:r w:rsidR="000E4820" w:rsidRPr="00AF0A17">
              <w:rPr>
                <w:rFonts w:ascii="Times New Roman" w:hAnsi="Times New Roman"/>
                <w:sz w:val="28"/>
                <w:szCs w:val="28"/>
              </w:rPr>
              <w:t>нормативно-правових актів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2997A" w14:textId="77777777" w:rsidR="00C6589C" w:rsidRPr="00AF0A17" w:rsidRDefault="00C6589C" w:rsidP="00C6589C">
            <w:pPr>
              <w:pStyle w:val="Default"/>
              <w:jc w:val="both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 xml:space="preserve">Усунення технічних бар’єрів під час торгівлі між Україною та ЄС, </w:t>
            </w:r>
          </w:p>
          <w:p w14:paraId="5A96DFD8" w14:textId="77777777" w:rsidR="00E61541" w:rsidRPr="00AF0A17" w:rsidRDefault="00E61541" w:rsidP="00E61541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8"/>
                <w:szCs w:val="28"/>
              </w:rPr>
            </w:pPr>
            <w:r w:rsidRPr="00AF0A17">
              <w:rPr>
                <w:rStyle w:val="rvts23"/>
                <w:b w:val="0"/>
                <w:sz w:val="28"/>
                <w:szCs w:val="28"/>
              </w:rPr>
              <w:t>позитивний вплив на:</w:t>
            </w:r>
          </w:p>
          <w:p w14:paraId="69164B7D" w14:textId="77777777" w:rsidR="00B149C5" w:rsidRPr="00AF0A17" w:rsidRDefault="00B149C5" w:rsidP="00E6154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безпеку виробництва, використання </w:t>
            </w:r>
            <w:r w:rsidR="00F44A8E" w:rsidRPr="00AF0A17">
              <w:rPr>
                <w:rFonts w:ascii="Times New Roman" w:hAnsi="Times New Roman"/>
                <w:sz w:val="28"/>
                <w:szCs w:val="28"/>
              </w:rPr>
              <w:t xml:space="preserve">закритих </w:t>
            </w:r>
            <w:r w:rsidR="000C160C">
              <w:rPr>
                <w:rFonts w:ascii="Times New Roman" w:hAnsi="Times New Roman"/>
                <w:sz w:val="28"/>
                <w:szCs w:val="28"/>
              </w:rPr>
              <w:t>ДІВ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шляхом застосування сучасних   модулів оцінки відповідності та правил їх застосування, здійснення процедур підтвердження відповідності;</w:t>
            </w:r>
          </w:p>
          <w:p w14:paraId="175AFB71" w14:textId="77777777" w:rsidR="00B149C5" w:rsidRPr="00AF0A17" w:rsidRDefault="00B149C5" w:rsidP="00E6154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буде забезпечено запобігання негативному впливу діяльності у сфері використання ядерної енергії і належний рівень </w:t>
            </w:r>
            <w:r w:rsidR="00F44A8E" w:rsidRPr="00AF0A17">
              <w:rPr>
                <w:rFonts w:ascii="Times New Roman" w:hAnsi="Times New Roman"/>
                <w:sz w:val="28"/>
                <w:szCs w:val="28"/>
              </w:rPr>
              <w:t xml:space="preserve">радіаційного 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захисту людини та </w:t>
            </w:r>
            <w:r w:rsidR="00F44A8E" w:rsidRPr="00AF0A17">
              <w:rPr>
                <w:rFonts w:ascii="Times New Roman" w:hAnsi="Times New Roman"/>
                <w:sz w:val="28"/>
                <w:szCs w:val="28"/>
              </w:rPr>
              <w:t>довкілля,</w:t>
            </w:r>
          </w:p>
          <w:p w14:paraId="186CC94A" w14:textId="77777777" w:rsidR="00E61541" w:rsidRPr="00AF0A17" w:rsidRDefault="00E61541" w:rsidP="00E6154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позитивний вплив на позицію України у міжнародних </w:t>
            </w:r>
          </w:p>
          <w:p w14:paraId="2072C7F1" w14:textId="77777777" w:rsidR="00E61541" w:rsidRPr="00AF0A17" w:rsidRDefault="00E61541" w:rsidP="00E6154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рейтингах </w:t>
            </w:r>
            <w:r w:rsidR="007E151C" w:rsidRPr="00AF0A17">
              <w:rPr>
                <w:rFonts w:ascii="Times New Roman" w:hAnsi="Times New Roman"/>
                <w:sz w:val="28"/>
                <w:szCs w:val="28"/>
              </w:rPr>
              <w:t xml:space="preserve">щодо 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виконання міжнародних </w:t>
            </w:r>
          </w:p>
          <w:p w14:paraId="6E6D3AE5" w14:textId="77777777" w:rsidR="0080255D" w:rsidRPr="00AF0A17" w:rsidDel="00414544" w:rsidRDefault="00E61541" w:rsidP="00AA76B2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зобов'язань в частині імплементації  Директиви Ради 2013/59/Євратом, що</w:t>
            </w:r>
            <w:r w:rsidRPr="00AF0A17">
              <w:rPr>
                <w:rFonts w:ascii="Times New Roman" w:hAnsi="Times New Roman"/>
                <w:bCs/>
                <w:sz w:val="28"/>
                <w:szCs w:val="28"/>
              </w:rPr>
              <w:t xml:space="preserve"> встановлює норми безпеки для захисту від загроз, зумовлених впливом іонізуючого випромінювання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54EE" w14:textId="77777777" w:rsidR="00E61541" w:rsidRPr="00AF0A17" w:rsidRDefault="00E61541" w:rsidP="00E615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Зміни надходжень до Державного бюджету України за сплату адміністративних послуг не передбачаються.</w:t>
            </w:r>
          </w:p>
          <w:p w14:paraId="1CBC247A" w14:textId="77777777" w:rsidR="00E61541" w:rsidRPr="00AF0A17" w:rsidRDefault="00E61541" w:rsidP="00E615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Буде затрачено додатковий час на </w:t>
            </w:r>
            <w:r w:rsidR="00B149C5" w:rsidRPr="00AF0A17">
              <w:rPr>
                <w:rFonts w:ascii="Times New Roman" w:hAnsi="Times New Roman"/>
                <w:sz w:val="28"/>
                <w:szCs w:val="28"/>
              </w:rPr>
              <w:t xml:space="preserve">ознайомлення з </w:t>
            </w:r>
            <w:r w:rsidR="00B149C5"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Модулями оцінки відповідності, які використовуються для розроблення процедур оцінки відповідності та </w:t>
            </w:r>
            <w:r w:rsidR="00B149C5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правил використання модулів оцінки відповідності,</w:t>
            </w:r>
            <w:r w:rsidR="00B149C5" w:rsidRPr="00AF0A17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149C5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Правилами та умовами нанесення знак</w:t>
            </w:r>
            <w:r w:rsidR="00487797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="00B149C5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відповідності технічним регламентам</w:t>
            </w:r>
            <w:r w:rsidR="00F44A8E"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78D01317" w14:textId="77777777" w:rsidR="0080255D" w:rsidRPr="00AF0A17" w:rsidRDefault="0080255D" w:rsidP="00C95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28C363" w14:textId="77777777" w:rsidR="0080255D" w:rsidRPr="00AF0A17" w:rsidRDefault="0080255D" w:rsidP="008025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4DC733F" w14:textId="77777777" w:rsidR="0080255D" w:rsidRPr="00AF0A17" w:rsidRDefault="0080255D" w:rsidP="008025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5"/>
        <w:gridCol w:w="3064"/>
      </w:tblGrid>
      <w:tr w:rsidR="0080255D" w:rsidRPr="00AF0A17" w14:paraId="015FAB93" w14:textId="77777777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2042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88528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908B3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80255D" w:rsidRPr="00AF0A17" w14:paraId="7DE199BA" w14:textId="77777777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5EA36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6B370237" w14:textId="77777777" w:rsidR="0080255D" w:rsidRPr="00AF0A17" w:rsidRDefault="0080255D" w:rsidP="00C95E52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CF32A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95D69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Негативний вплив на:</w:t>
            </w:r>
          </w:p>
          <w:p w14:paraId="73B16619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- здоров'я, безпеку </w:t>
            </w:r>
            <w:r w:rsidR="00302FF4" w:rsidRPr="00AF0A17">
              <w:rPr>
                <w:rFonts w:ascii="Times New Roman" w:hAnsi="Times New Roman"/>
                <w:sz w:val="28"/>
                <w:szCs w:val="28"/>
              </w:rPr>
              <w:t xml:space="preserve">працівників, які безпосередньо працюють з ДІВ та 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громадян;</w:t>
            </w:r>
          </w:p>
          <w:p w14:paraId="77A6CEEE" w14:textId="77777777" w:rsidR="0080255D" w:rsidRPr="00AF0A17" w:rsidRDefault="000C160C" w:rsidP="009A5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екологію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5D786C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5D" w:rsidRPr="00AF0A17" w14:paraId="75307176" w14:textId="77777777" w:rsidTr="009A5323">
        <w:trPr>
          <w:trHeight w:val="253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3743F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Альтернатива 2. </w:t>
            </w:r>
          </w:p>
          <w:p w14:paraId="151F8282" w14:textId="77777777" w:rsidR="0080255D" w:rsidRPr="00AF0A17" w:rsidRDefault="00C95E52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Внесення змін до чинних </w:t>
            </w:r>
            <w:r w:rsidR="000E4820" w:rsidRPr="00AF0A17">
              <w:rPr>
                <w:rFonts w:ascii="Times New Roman" w:hAnsi="Times New Roman"/>
                <w:sz w:val="28"/>
                <w:szCs w:val="28"/>
              </w:rPr>
              <w:t xml:space="preserve">нормативно-правових актів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DE8519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Позитивний вплив на:</w:t>
            </w:r>
          </w:p>
          <w:p w14:paraId="17A5020D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- здоров'я, безпеку </w:t>
            </w:r>
            <w:r w:rsidR="00502293" w:rsidRPr="00AF0A17">
              <w:rPr>
                <w:rFonts w:ascii="Times New Roman" w:hAnsi="Times New Roman"/>
                <w:sz w:val="28"/>
                <w:szCs w:val="28"/>
              </w:rPr>
              <w:t xml:space="preserve">працівників, які безпосередньо працюють з ДІВ та 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громадян;</w:t>
            </w:r>
          </w:p>
          <w:p w14:paraId="304C6AD7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- екологію .</w:t>
            </w:r>
          </w:p>
          <w:p w14:paraId="7EAB83D5" w14:textId="77777777" w:rsidR="0080255D" w:rsidRPr="00AF0A17" w:rsidRDefault="00C6589C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D7865" w14:textId="77777777" w:rsidR="0080255D" w:rsidRPr="00AF0A17" w:rsidRDefault="0078120C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Відсутні</w:t>
            </w:r>
          </w:p>
        </w:tc>
      </w:tr>
    </w:tbl>
    <w:p w14:paraId="5E7DB39A" w14:textId="77777777" w:rsidR="0080255D" w:rsidRPr="00AF0A17" w:rsidRDefault="0080255D" w:rsidP="0080255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175FFEFA" w14:textId="77777777" w:rsidR="0080255D" w:rsidRPr="00AF0A17" w:rsidRDefault="0080255D" w:rsidP="002F7831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14:paraId="58C5831A" w14:textId="77777777" w:rsidR="0080255D" w:rsidRPr="00AF0A17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1238"/>
        <w:gridCol w:w="1366"/>
        <w:gridCol w:w="1010"/>
        <w:gridCol w:w="1172"/>
        <w:gridCol w:w="944"/>
      </w:tblGrid>
      <w:tr w:rsidR="0080255D" w:rsidRPr="00AF0A17" w14:paraId="7A286356" w14:textId="77777777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64D2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A71A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6FFB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BA5D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54E2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266F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80255D" w:rsidRPr="00AF0A17" w14:paraId="39246C11" w14:textId="77777777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D379" w14:textId="77777777" w:rsidR="0080255D" w:rsidRPr="00AF0A17" w:rsidRDefault="0080255D" w:rsidP="009A532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Кількість суб’єктів господарювання, що підпадають під дію регулювання (одиниць)</w:t>
            </w:r>
            <w:r w:rsidR="00AC7322" w:rsidRPr="00AF0A17">
              <w:rPr>
                <w:rFonts w:ascii="Times New Roman" w:hAnsi="Times New Roman"/>
                <w:sz w:val="28"/>
                <w:szCs w:val="28"/>
              </w:rPr>
              <w:t xml:space="preserve"> (виробники, імпортери)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C543" w14:textId="77777777" w:rsidR="0080255D" w:rsidRPr="00AF0A17" w:rsidRDefault="00CC3262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825E" w14:textId="77777777" w:rsidR="0080255D" w:rsidRPr="00AF0A17" w:rsidRDefault="00CC3262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209E" w14:textId="77777777" w:rsidR="0080255D" w:rsidRPr="00AF0A17" w:rsidRDefault="006763B3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8</w:t>
            </w:r>
            <w:r w:rsidR="00AC7322"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50C0" w14:textId="77777777" w:rsidR="0080255D" w:rsidRPr="00AF0A17" w:rsidRDefault="0080255D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9942" w14:textId="77777777" w:rsidR="0080255D" w:rsidRPr="00AF0A17" w:rsidRDefault="00D556A6" w:rsidP="009A532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0255D" w:rsidRPr="00AF0A17" w14:paraId="709EFA81" w14:textId="77777777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A204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4521" w14:textId="77777777" w:rsidR="0080255D" w:rsidRPr="00AF0A17" w:rsidRDefault="00DD6591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B604" w14:textId="77777777" w:rsidR="0080255D" w:rsidRPr="00AF0A17" w:rsidRDefault="006763B3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27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85AD" w14:textId="77777777" w:rsidR="0080255D" w:rsidRPr="00AF0A17" w:rsidRDefault="006763B3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7</w:t>
            </w:r>
            <w:r w:rsidR="00DD6591" w:rsidRPr="00AF0A17">
              <w:rPr>
                <w:rFonts w:ascii="Times New Roman" w:hAnsi="Times New Roman"/>
                <w:sz w:val="28"/>
                <w:szCs w:val="28"/>
              </w:rPr>
              <w:t>2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2FF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E2C8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1DFD1DA1" w14:textId="77777777" w:rsidR="0080255D" w:rsidRPr="00AF0A17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3585"/>
        <w:gridCol w:w="2901"/>
      </w:tblGrid>
      <w:tr w:rsidR="0080255D" w:rsidRPr="00AF0A17" w14:paraId="397B5A5D" w14:textId="77777777" w:rsidTr="009A5323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5939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87DE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374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80255D" w:rsidRPr="00AF0A17" w14:paraId="19382BB7" w14:textId="77777777" w:rsidTr="001C5962">
        <w:trPr>
          <w:trHeight w:val="1136"/>
        </w:trPr>
        <w:tc>
          <w:tcPr>
            <w:tcW w:w="1557" w:type="pct"/>
          </w:tcPr>
          <w:p w14:paraId="4C4664C6" w14:textId="77777777" w:rsidR="0080255D" w:rsidRPr="00AF0A17" w:rsidRDefault="0080255D" w:rsidP="009A5323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4394D0A1" w14:textId="77777777" w:rsidR="0080255D" w:rsidRPr="00AF0A17" w:rsidRDefault="0080255D" w:rsidP="00302FF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7C04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E682E4" w14:textId="77777777" w:rsidR="0080255D" w:rsidRPr="00AF0A17" w:rsidRDefault="001F2A1A" w:rsidP="009A5323">
            <w:pPr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Додаткових витрат не потребує</w:t>
            </w:r>
          </w:p>
        </w:tc>
      </w:tr>
      <w:tr w:rsidR="007228B8" w:rsidRPr="00AF0A17" w14:paraId="7A9D6DFB" w14:textId="77777777" w:rsidTr="001C5962">
        <w:trPr>
          <w:trHeight w:val="473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B884" w14:textId="77777777" w:rsidR="007228B8" w:rsidRPr="00AF0A17" w:rsidRDefault="007228B8" w:rsidP="007228B8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2. </w:t>
            </w:r>
          </w:p>
          <w:p w14:paraId="464059CC" w14:textId="77777777" w:rsidR="007228B8" w:rsidRPr="00AF0A17" w:rsidRDefault="007228B8" w:rsidP="007228B8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Внесення змін до чинних нормативно-правових актів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C9A4" w14:textId="77777777" w:rsidR="007228B8" w:rsidRPr="00AF0A17" w:rsidRDefault="007228B8" w:rsidP="004023C6">
            <w:pPr>
              <w:pStyle w:val="af2"/>
              <w:ind w:left="0"/>
              <w:rPr>
                <w:szCs w:val="28"/>
              </w:rPr>
            </w:pPr>
            <w:proofErr w:type="spellStart"/>
            <w:r w:rsidRPr="00AF0A17">
              <w:rPr>
                <w:szCs w:val="28"/>
              </w:rPr>
              <w:t>Надасть</w:t>
            </w:r>
            <w:proofErr w:type="spellEnd"/>
            <w:r w:rsidRPr="00AF0A17">
              <w:rPr>
                <w:szCs w:val="28"/>
              </w:rPr>
              <w:t xml:space="preserve"> прозорий інструмент для оперативного реагування на всі можливі непередбачені ситуації у процесі використання джерел іонізуючого випромінювання, що можуть спричинити додаткове необґрунтоване опромінення персоналу, встановить механізм державного контролю за </w:t>
            </w:r>
            <w:r w:rsidR="00C6589C" w:rsidRPr="00AF0A17">
              <w:rPr>
                <w:szCs w:val="28"/>
              </w:rPr>
              <w:t xml:space="preserve">безпекою закритих ДІВ, що </w:t>
            </w:r>
            <w:r w:rsidR="00C6589C" w:rsidRPr="00AF0A17">
              <w:rPr>
                <w:szCs w:val="28"/>
              </w:rPr>
              <w:lastRenderedPageBreak/>
              <w:t>виробляються, використовуються та імпортуються в Україні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6CF2" w14:textId="77777777" w:rsidR="007228B8" w:rsidRPr="00AF0A17" w:rsidRDefault="007228B8" w:rsidP="0040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Додаткові витрати із бюджету суб’єктів господарювання не вимагаються, крім додаткового часу на </w:t>
            </w:r>
            <w:r w:rsidR="00C6589C" w:rsidRPr="00AF0A17">
              <w:rPr>
                <w:rFonts w:ascii="Times New Roman" w:hAnsi="Times New Roman"/>
                <w:sz w:val="28"/>
                <w:szCs w:val="28"/>
              </w:rPr>
              <w:t>підготовку належн</w:t>
            </w:r>
            <w:r w:rsidR="00487797" w:rsidRPr="00AF0A17">
              <w:rPr>
                <w:rFonts w:ascii="Times New Roman" w:hAnsi="Times New Roman"/>
                <w:sz w:val="28"/>
                <w:szCs w:val="28"/>
              </w:rPr>
              <w:t>ої</w:t>
            </w:r>
            <w:r w:rsidR="00C6589C" w:rsidRPr="00AF0A17"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відповідно до правил застосування модулів оцінки відповідності та нанесення знаку відповідності </w:t>
            </w:r>
            <w:r w:rsidR="00C6589C"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технічним регламентам.</w:t>
            </w:r>
          </w:p>
        </w:tc>
      </w:tr>
    </w:tbl>
    <w:p w14:paraId="04912FF2" w14:textId="77777777" w:rsidR="0080255D" w:rsidRPr="00AF0A17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lastRenderedPageBreak/>
        <w:tab/>
      </w:r>
    </w:p>
    <w:p w14:paraId="50E910D5" w14:textId="77777777" w:rsidR="0080255D" w:rsidRPr="00AF0A17" w:rsidRDefault="0080255D" w:rsidP="0080255D">
      <w:pPr>
        <w:pStyle w:val="rvps12"/>
        <w:jc w:val="center"/>
        <w:rPr>
          <w:rStyle w:val="rvts15"/>
          <w:sz w:val="28"/>
          <w:szCs w:val="28"/>
        </w:rPr>
      </w:pPr>
      <w:r w:rsidRPr="00AF0A17">
        <w:rPr>
          <w:rStyle w:val="rvts15"/>
          <w:sz w:val="28"/>
          <w:szCs w:val="28"/>
        </w:rPr>
        <w:t>ВИТРАТИ</w:t>
      </w:r>
    </w:p>
    <w:p w14:paraId="1837A4E1" w14:textId="77777777" w:rsidR="004978EB" w:rsidRPr="00AF0A17" w:rsidRDefault="0080255D" w:rsidP="00127158">
      <w:pPr>
        <w:pStyle w:val="rvps12"/>
        <w:rPr>
          <w:sz w:val="28"/>
          <w:szCs w:val="28"/>
        </w:rPr>
      </w:pPr>
      <w:r w:rsidRPr="00AF0A17">
        <w:rPr>
          <w:rStyle w:val="rvts15"/>
          <w:sz w:val="28"/>
          <w:szCs w:val="28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14:paraId="29BD1BFD" w14:textId="77777777" w:rsidR="0080255D" w:rsidRPr="00AF0A17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920" w:type="pct"/>
        <w:tblInd w:w="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5575"/>
        <w:gridCol w:w="1174"/>
        <w:gridCol w:w="1178"/>
      </w:tblGrid>
      <w:tr w:rsidR="0080255D" w:rsidRPr="00AF0A17" w14:paraId="5486FAFF" w14:textId="77777777" w:rsidTr="00BB0874">
        <w:tc>
          <w:tcPr>
            <w:tcW w:w="801" w:type="pct"/>
            <w:vAlign w:val="center"/>
          </w:tcPr>
          <w:p w14:paraId="56E780FD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Порядковий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номер</w:t>
            </w:r>
          </w:p>
        </w:tc>
        <w:tc>
          <w:tcPr>
            <w:tcW w:w="2953" w:type="pct"/>
            <w:vAlign w:val="center"/>
          </w:tcPr>
          <w:p w14:paraId="0A4C6013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622" w:type="pct"/>
            <w:vAlign w:val="center"/>
          </w:tcPr>
          <w:p w14:paraId="2F0E7D8A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перший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624" w:type="pct"/>
            <w:vAlign w:val="center"/>
          </w:tcPr>
          <w:p w14:paraId="59F2D94B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п’ять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років</w:t>
            </w:r>
            <w:proofErr w:type="spellEnd"/>
          </w:p>
        </w:tc>
      </w:tr>
      <w:tr w:rsidR="0080255D" w:rsidRPr="00AF0A17" w14:paraId="0816AFC2" w14:textId="77777777" w:rsidTr="00BB0874">
        <w:tc>
          <w:tcPr>
            <w:tcW w:w="801" w:type="pct"/>
          </w:tcPr>
          <w:p w14:paraId="5957DFED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3" w:type="pct"/>
          </w:tcPr>
          <w:p w14:paraId="1B367864" w14:textId="77777777" w:rsidR="0080255D" w:rsidRPr="00AF0A17" w:rsidRDefault="00AE254E" w:rsidP="00AE254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="0080255D"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авчання/підвищення кваліфікації персоналу тощо, гривень</w:t>
            </w:r>
          </w:p>
        </w:tc>
        <w:tc>
          <w:tcPr>
            <w:tcW w:w="622" w:type="pct"/>
          </w:tcPr>
          <w:p w14:paraId="13B56062" w14:textId="77777777" w:rsidR="0080255D" w:rsidRPr="00AF0A17" w:rsidRDefault="006763B3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255D"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303F5117" w14:textId="77777777" w:rsidR="0080255D" w:rsidRPr="00AF0A17" w:rsidRDefault="006763B3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255D"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7A0D3214" w14:textId="77777777" w:rsidTr="00BB0874">
        <w:tc>
          <w:tcPr>
            <w:tcW w:w="801" w:type="pct"/>
          </w:tcPr>
          <w:p w14:paraId="69615521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53" w:type="pct"/>
          </w:tcPr>
          <w:p w14:paraId="560BC0E8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22" w:type="pct"/>
          </w:tcPr>
          <w:p w14:paraId="1BF47008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0B7A9E0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2B7637C6" w14:textId="77777777" w:rsidTr="00BB0874">
        <w:tc>
          <w:tcPr>
            <w:tcW w:w="801" w:type="pct"/>
          </w:tcPr>
          <w:p w14:paraId="67472AAA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53" w:type="pct"/>
          </w:tcPr>
          <w:p w14:paraId="303CB046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Витрати</w:t>
            </w:r>
            <w:r w:rsidR="00D556A6"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</w:t>
            </w: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підготовкою та поданням звітності державним органам, гривень</w:t>
            </w:r>
            <w:r w:rsidR="00837FE5"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="0002187A"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22" w:type="pct"/>
          </w:tcPr>
          <w:p w14:paraId="23433237" w14:textId="77777777" w:rsidR="0080255D" w:rsidRPr="00AF0A17" w:rsidRDefault="0054134F" w:rsidP="009A53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63EA3814" w14:textId="77777777" w:rsidR="0080255D" w:rsidRPr="00AF0A17" w:rsidRDefault="0054134F" w:rsidP="001C596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294B5575" w14:textId="77777777" w:rsidTr="00BB0874">
        <w:tc>
          <w:tcPr>
            <w:tcW w:w="801" w:type="pct"/>
          </w:tcPr>
          <w:p w14:paraId="71467EF8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53" w:type="pct"/>
          </w:tcPr>
          <w:p w14:paraId="3881DA58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22" w:type="pct"/>
          </w:tcPr>
          <w:p w14:paraId="68A22B52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3064E253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47260378" w14:textId="77777777" w:rsidTr="00BB0874">
        <w:tc>
          <w:tcPr>
            <w:tcW w:w="801" w:type="pct"/>
          </w:tcPr>
          <w:p w14:paraId="4A1A3209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53" w:type="pct"/>
          </w:tcPr>
          <w:p w14:paraId="69FE5683" w14:textId="77777777" w:rsidR="0080255D" w:rsidRPr="00AF0A17" w:rsidRDefault="0080255D" w:rsidP="009A532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ліцензій, </w:t>
            </w:r>
            <w:r w:rsidRPr="00AF0A17">
              <w:rPr>
                <w:rFonts w:ascii="Times New Roman" w:hAnsi="Times New Roman"/>
                <w:i/>
                <w:sz w:val="28"/>
                <w:szCs w:val="28"/>
                <w:u w:val="single"/>
                <w:lang w:eastAsia="uk-UA"/>
              </w:rPr>
              <w:t>сертифікатів</w:t>
            </w: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22" w:type="pct"/>
          </w:tcPr>
          <w:p w14:paraId="5D49D839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8ED7A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B5B4F" w14:textId="77777777" w:rsidR="0080255D" w:rsidRPr="00AF0A17" w:rsidRDefault="00CA44EB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18 000</w:t>
            </w:r>
            <w:r w:rsidR="0080255D" w:rsidRPr="00AF0A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грн.</w:t>
            </w:r>
          </w:p>
        </w:tc>
        <w:tc>
          <w:tcPr>
            <w:tcW w:w="624" w:type="pct"/>
          </w:tcPr>
          <w:p w14:paraId="0AAA8E17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9B829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BAD264" w14:textId="77777777" w:rsidR="0080255D" w:rsidRPr="00AF0A17" w:rsidRDefault="00CA44EB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18 00</w:t>
            </w:r>
            <w:r w:rsidR="0080255D" w:rsidRPr="00AF0A1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0255D" w:rsidRPr="00AF0A17">
              <w:rPr>
                <w:rFonts w:ascii="Times New Roman" w:hAnsi="Times New Roman"/>
                <w:sz w:val="28"/>
                <w:szCs w:val="28"/>
                <w:lang w:val="ru-RU"/>
              </w:rPr>
              <w:t>грн.</w:t>
            </w:r>
          </w:p>
        </w:tc>
      </w:tr>
      <w:tr w:rsidR="0080255D" w:rsidRPr="00AF0A17" w14:paraId="328337A6" w14:textId="77777777" w:rsidTr="00BB0874">
        <w:tc>
          <w:tcPr>
            <w:tcW w:w="801" w:type="pct"/>
          </w:tcPr>
          <w:p w14:paraId="185FF4D4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53" w:type="pct"/>
          </w:tcPr>
          <w:p w14:paraId="34402183" w14:textId="77777777" w:rsidR="0080255D" w:rsidRPr="00127158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7158">
              <w:rPr>
                <w:rFonts w:ascii="Times New Roman" w:hAnsi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22" w:type="pct"/>
          </w:tcPr>
          <w:p w14:paraId="1B5276C8" w14:textId="77777777" w:rsidR="0080255D" w:rsidRPr="00127158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7158">
              <w:rPr>
                <w:rFonts w:ascii="Times New Roman" w:hAnsi="Times New Roman"/>
                <w:sz w:val="28"/>
                <w:szCs w:val="28"/>
              </w:rPr>
              <w:t>50</w:t>
            </w:r>
            <w:r w:rsidRPr="00127158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45A3A87A" w14:textId="77777777" w:rsidR="0080255D" w:rsidRPr="00127158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7158">
              <w:rPr>
                <w:rFonts w:ascii="Times New Roman" w:hAnsi="Times New Roman"/>
                <w:sz w:val="28"/>
                <w:szCs w:val="28"/>
              </w:rPr>
              <w:t>250</w:t>
            </w:r>
            <w:r w:rsidRPr="00127158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5ACB8E03" w14:textId="77777777" w:rsidTr="00BB0874">
        <w:tc>
          <w:tcPr>
            <w:tcW w:w="801" w:type="pct"/>
          </w:tcPr>
          <w:p w14:paraId="6EFAA149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53" w:type="pct"/>
          </w:tcPr>
          <w:p w14:paraId="200A6063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Витрати, пов’язані із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наймом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622" w:type="pct"/>
          </w:tcPr>
          <w:p w14:paraId="49207AF9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  <w:tc>
          <w:tcPr>
            <w:tcW w:w="624" w:type="pct"/>
          </w:tcPr>
          <w:p w14:paraId="7E1A8775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4E9A79EC" w14:textId="77777777" w:rsidTr="00BB0874">
        <w:tc>
          <w:tcPr>
            <w:tcW w:w="801" w:type="pct"/>
          </w:tcPr>
          <w:p w14:paraId="4E13E254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53" w:type="pct"/>
          </w:tcPr>
          <w:p w14:paraId="6BDE972A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Інше (уточнити), гривень</w:t>
            </w:r>
          </w:p>
        </w:tc>
        <w:tc>
          <w:tcPr>
            <w:tcW w:w="622" w:type="pct"/>
          </w:tcPr>
          <w:p w14:paraId="555A209D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грн.</w:t>
            </w:r>
          </w:p>
        </w:tc>
        <w:tc>
          <w:tcPr>
            <w:tcW w:w="624" w:type="pct"/>
          </w:tcPr>
          <w:p w14:paraId="7DA218B3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0 грн.</w:t>
            </w:r>
          </w:p>
        </w:tc>
      </w:tr>
      <w:tr w:rsidR="0080255D" w:rsidRPr="00AF0A17" w14:paraId="6981CF3C" w14:textId="77777777" w:rsidTr="00BB0874">
        <w:tc>
          <w:tcPr>
            <w:tcW w:w="801" w:type="pct"/>
          </w:tcPr>
          <w:p w14:paraId="174425FC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953" w:type="pct"/>
          </w:tcPr>
          <w:p w14:paraId="2C71E075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22" w:type="pct"/>
          </w:tcPr>
          <w:p w14:paraId="27BCACEA" w14:textId="77777777" w:rsidR="0080255D" w:rsidRPr="00AF0A17" w:rsidRDefault="0008327B" w:rsidP="004978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="004978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4978EB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4978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00 </w:t>
            </w:r>
            <w:r w:rsidR="004978EB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грн</w:t>
            </w:r>
            <w:r w:rsidR="0080255D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24" w:type="pct"/>
          </w:tcPr>
          <w:p w14:paraId="0C4260A2" w14:textId="77777777" w:rsidR="0080255D" w:rsidRPr="00AF0A17" w:rsidRDefault="0008327B" w:rsidP="009A53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="004978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</w:t>
            </w: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4978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0255D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грн.</w:t>
            </w:r>
          </w:p>
        </w:tc>
      </w:tr>
      <w:tr w:rsidR="0080255D" w:rsidRPr="00AF0A17" w14:paraId="44E2169E" w14:textId="77777777" w:rsidTr="00BB0874">
        <w:tc>
          <w:tcPr>
            <w:tcW w:w="801" w:type="pct"/>
          </w:tcPr>
          <w:p w14:paraId="33F82D54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53" w:type="pct"/>
          </w:tcPr>
          <w:p w14:paraId="52EFC502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22" w:type="pct"/>
          </w:tcPr>
          <w:p w14:paraId="5365C13B" w14:textId="77777777" w:rsidR="0080255D" w:rsidRPr="00AF0A17" w:rsidRDefault="00DD6591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pct"/>
          </w:tcPr>
          <w:p w14:paraId="01B2D6AB" w14:textId="77777777" w:rsidR="0080255D" w:rsidRPr="00AF0A17" w:rsidRDefault="00DD6591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80255D" w:rsidRPr="00AF0A17" w14:paraId="5DD84CA1" w14:textId="77777777" w:rsidTr="00BB0874">
        <w:tc>
          <w:tcPr>
            <w:tcW w:w="801" w:type="pct"/>
          </w:tcPr>
          <w:p w14:paraId="308A8398" w14:textId="77777777" w:rsidR="0080255D" w:rsidRPr="00AF0A17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953" w:type="pct"/>
          </w:tcPr>
          <w:p w14:paraId="4CE720AE" w14:textId="77777777" w:rsidR="0080255D" w:rsidRPr="00AF0A17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22" w:type="pct"/>
          </w:tcPr>
          <w:p w14:paraId="59DD9178" w14:textId="77777777" w:rsidR="0080255D" w:rsidRPr="00AF0A17" w:rsidRDefault="00DD6591" w:rsidP="008C7F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74 </w:t>
            </w:r>
            <w:r w:rsidR="00037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r w:rsidR="0008327B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0255D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грн.</w:t>
            </w:r>
          </w:p>
        </w:tc>
        <w:tc>
          <w:tcPr>
            <w:tcW w:w="624" w:type="pct"/>
          </w:tcPr>
          <w:p w14:paraId="242295C4" w14:textId="77777777" w:rsidR="0080255D" w:rsidRPr="00AF0A17" w:rsidRDefault="00DD6591" w:rsidP="00037B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037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2 00</w:t>
            </w:r>
            <w:r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80255D" w:rsidRPr="00AF0A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грн.</w:t>
            </w:r>
          </w:p>
        </w:tc>
      </w:tr>
    </w:tbl>
    <w:p w14:paraId="4E00A0D1" w14:textId="77777777" w:rsidR="0080255D" w:rsidRPr="00AF0A17" w:rsidRDefault="0080255D" w:rsidP="003C2BD0">
      <w:pPr>
        <w:pStyle w:val="rvps3"/>
        <w:rPr>
          <w:sz w:val="28"/>
          <w:szCs w:val="28"/>
        </w:rPr>
      </w:pPr>
      <w:r w:rsidRPr="00AF0A17">
        <w:rPr>
          <w:sz w:val="28"/>
          <w:szCs w:val="28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7"/>
        <w:gridCol w:w="91"/>
        <w:gridCol w:w="1670"/>
        <w:gridCol w:w="1571"/>
        <w:gridCol w:w="98"/>
        <w:gridCol w:w="1672"/>
      </w:tblGrid>
      <w:tr w:rsidR="0080255D" w:rsidRPr="00AF0A17" w14:paraId="1B5167C0" w14:textId="77777777" w:rsidTr="009A01E8"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416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186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У перший рік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7A0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Періодичні (за рік)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CEF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Витрати за п’ять років</w:t>
            </w:r>
          </w:p>
        </w:tc>
      </w:tr>
      <w:tr w:rsidR="000E3565" w:rsidRPr="00AF0A17" w14:paraId="723DCBE8" w14:textId="77777777" w:rsidTr="000F6BE7">
        <w:trPr>
          <w:trHeight w:val="2558"/>
        </w:trPr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C05" w14:textId="77777777" w:rsidR="000E3565" w:rsidRPr="00AF0A17" w:rsidRDefault="000E3565" w:rsidP="000E3565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ліцензій, </w:t>
            </w:r>
            <w:r w:rsidRPr="00AF0A17">
              <w:rPr>
                <w:rFonts w:ascii="Times New Roman" w:hAnsi="Times New Roman"/>
                <w:i/>
                <w:sz w:val="28"/>
                <w:szCs w:val="28"/>
                <w:u w:val="single"/>
                <w:lang w:eastAsia="uk-UA"/>
              </w:rPr>
              <w:t>сертифікатів</w:t>
            </w:r>
            <w:r w:rsidRPr="00AF0A17">
              <w:rPr>
                <w:rFonts w:ascii="Times New Roman" w:hAnsi="Times New Roman"/>
                <w:sz w:val="28"/>
                <w:szCs w:val="28"/>
                <w:lang w:eastAsia="uk-UA"/>
              </w:rPr>
              <w:t>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94C" w14:textId="77777777" w:rsidR="000E3565" w:rsidRPr="00AF0A17" w:rsidRDefault="000E3565" w:rsidP="000E3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4950B" w14:textId="77777777" w:rsidR="000E3565" w:rsidRPr="00AF0A17" w:rsidRDefault="000E3565" w:rsidP="000E3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6695D2" w14:textId="77777777" w:rsidR="000E3565" w:rsidRPr="00AF0A17" w:rsidRDefault="000E3565" w:rsidP="000E35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A17">
              <w:rPr>
                <w:rFonts w:ascii="Times New Roman" w:hAnsi="Times New Roman"/>
                <w:sz w:val="28"/>
                <w:szCs w:val="28"/>
                <w:lang w:val="ru-RU"/>
              </w:rPr>
              <w:t>18 000 грн.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66C" w14:textId="77777777" w:rsidR="000E3565" w:rsidRPr="00AF0A17" w:rsidRDefault="000E3565" w:rsidP="000E3565">
            <w:pPr>
              <w:pStyle w:val="rvps12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4F8" w14:textId="77777777" w:rsidR="000E3565" w:rsidRPr="00AF0A17" w:rsidRDefault="000E3565" w:rsidP="000E3565">
            <w:pPr>
              <w:pStyle w:val="rvps12"/>
              <w:jc w:val="center"/>
              <w:rPr>
                <w:b/>
                <w:sz w:val="28"/>
                <w:szCs w:val="28"/>
              </w:rPr>
            </w:pPr>
          </w:p>
          <w:p w14:paraId="15658220" w14:textId="77777777" w:rsidR="000F6BE7" w:rsidRPr="00127158" w:rsidRDefault="000F6BE7" w:rsidP="000E3565">
            <w:pPr>
              <w:pStyle w:val="rvps12"/>
              <w:jc w:val="center"/>
              <w:rPr>
                <w:sz w:val="28"/>
                <w:szCs w:val="28"/>
              </w:rPr>
            </w:pPr>
            <w:r w:rsidRPr="00127158">
              <w:rPr>
                <w:sz w:val="28"/>
                <w:szCs w:val="28"/>
              </w:rPr>
              <w:t>18 000 грн</w:t>
            </w:r>
          </w:p>
        </w:tc>
      </w:tr>
      <w:tr w:rsidR="000F6BE7" w:rsidRPr="00AF0A17" w14:paraId="5DAB53CB" w14:textId="77777777" w:rsidTr="009A01E8"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BA8" w14:textId="77777777" w:rsidR="000F6BE7" w:rsidRPr="00AF0A17" w:rsidRDefault="000F6BE7" w:rsidP="000F6BE7">
            <w:pPr>
              <w:pStyle w:val="rvps14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6EB" w14:textId="77777777" w:rsidR="000F6BE7" w:rsidRPr="00AF0A17" w:rsidRDefault="000F6BE7" w:rsidP="000F6BE7">
            <w:pPr>
              <w:pStyle w:val="rvps12"/>
              <w:jc w:val="center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500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BDF" w14:textId="77777777" w:rsidR="000F6BE7" w:rsidRPr="00AF0A17" w:rsidRDefault="000F6BE7" w:rsidP="000F6BE7">
            <w:pPr>
              <w:pStyle w:val="rvps12"/>
              <w:jc w:val="center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66F" w14:textId="77777777" w:rsidR="000F6BE7" w:rsidRPr="00AF0A17" w:rsidRDefault="000F6BE7" w:rsidP="000F6BE7">
            <w:pPr>
              <w:pStyle w:val="rvps12"/>
              <w:jc w:val="center"/>
              <w:rPr>
                <w:sz w:val="28"/>
                <w:szCs w:val="28"/>
              </w:rPr>
            </w:pPr>
            <w:r w:rsidRPr="00AF0A17">
              <w:rPr>
                <w:sz w:val="28"/>
                <w:szCs w:val="28"/>
              </w:rPr>
              <w:t>2500</w:t>
            </w:r>
          </w:p>
        </w:tc>
      </w:tr>
      <w:tr w:rsidR="0080255D" w:rsidRPr="00AF0A17" w14:paraId="53CD0ED7" w14:textId="77777777" w:rsidTr="000F6BE7"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A79ED" w14:textId="77777777" w:rsidR="0080255D" w:rsidRPr="00AF0A17" w:rsidRDefault="0080255D" w:rsidP="009A5323">
            <w:pPr>
              <w:pStyle w:val="rvps14"/>
              <w:rPr>
                <w:sz w:val="28"/>
                <w:szCs w:val="28"/>
              </w:rPr>
            </w:pPr>
          </w:p>
          <w:p w14:paraId="5CE43125" w14:textId="77777777" w:rsidR="0080255D" w:rsidRPr="00AF0A17" w:rsidRDefault="0080255D" w:rsidP="009A5323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E2D30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84EA0" w14:textId="77777777" w:rsidR="0080255D" w:rsidRPr="00AF0A17" w:rsidRDefault="0080255D" w:rsidP="009A5323">
            <w:pPr>
              <w:pStyle w:val="rvps12"/>
              <w:rPr>
                <w:sz w:val="28"/>
                <w:szCs w:val="28"/>
              </w:rPr>
            </w:pPr>
          </w:p>
        </w:tc>
      </w:tr>
    </w:tbl>
    <w:p w14:paraId="7CBF2937" w14:textId="77777777" w:rsidR="0080255D" w:rsidRPr="00AF0A17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210"/>
      </w:tblGrid>
      <w:tr w:rsidR="0080255D" w:rsidRPr="00AF0A17" w14:paraId="19A846A6" w14:textId="77777777" w:rsidTr="00127158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1E63" w14:textId="77777777" w:rsidR="0080255D" w:rsidRPr="00AF0A17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9C19" w14:textId="77777777" w:rsidR="0080255D" w:rsidRPr="00AF0A17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</w:rPr>
              <w:t>Сума витрат, гривень</w:t>
            </w:r>
          </w:p>
        </w:tc>
      </w:tr>
      <w:tr w:rsidR="0008327B" w:rsidRPr="00AF0A17" w14:paraId="1262E0DC" w14:textId="77777777" w:rsidTr="00127158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006E" w14:textId="77777777" w:rsidR="0008327B" w:rsidRPr="00AF0A17" w:rsidRDefault="0008327B" w:rsidP="0008327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AF0A17">
              <w:rPr>
                <w:rStyle w:val="FontStyle41"/>
                <w:b w:val="0"/>
                <w:sz w:val="28"/>
                <w:szCs w:val="28"/>
              </w:rPr>
              <w:t xml:space="preserve">Альтернатива 1: </w:t>
            </w:r>
          </w:p>
          <w:p w14:paraId="263C69A8" w14:textId="77777777" w:rsidR="0008327B" w:rsidRPr="00AF0A17" w:rsidRDefault="0008327B" w:rsidP="0008327B">
            <w:pPr>
              <w:jc w:val="both"/>
              <w:rPr>
                <w:rStyle w:val="FontStyle41"/>
                <w:b w:val="0"/>
                <w:sz w:val="28"/>
                <w:szCs w:val="28"/>
                <w:lang w:eastAsia="en-US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Залишення існуючої ситуації без змін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28DF" w14:textId="77777777" w:rsidR="0008327B" w:rsidRPr="00414368" w:rsidRDefault="005E4533" w:rsidP="0008327B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3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18 5</w:t>
            </w:r>
            <w:r w:rsidR="00551C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</w:t>
            </w:r>
            <w:r w:rsidRPr="004143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27B" w:rsidRPr="00414368">
              <w:rPr>
                <w:rFonts w:ascii="Times New Roman" w:hAnsi="Times New Roman"/>
                <w:sz w:val="28"/>
                <w:szCs w:val="28"/>
              </w:rPr>
              <w:t>грн на рік</w:t>
            </w:r>
          </w:p>
        </w:tc>
      </w:tr>
      <w:tr w:rsidR="0008327B" w:rsidRPr="00AF0A17" w14:paraId="73E5FD5C" w14:textId="77777777" w:rsidTr="00127158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67C" w14:textId="77777777" w:rsidR="0008327B" w:rsidRPr="00AF0A17" w:rsidRDefault="0008327B" w:rsidP="0008327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8"/>
                <w:szCs w:val="28"/>
              </w:rPr>
            </w:pPr>
            <w:r w:rsidRPr="00AF0A17">
              <w:rPr>
                <w:rStyle w:val="FontStyle41"/>
                <w:b w:val="0"/>
                <w:sz w:val="28"/>
                <w:szCs w:val="28"/>
              </w:rPr>
              <w:t xml:space="preserve">Альтернатива 2: </w:t>
            </w:r>
          </w:p>
          <w:p w14:paraId="52C08696" w14:textId="77777777" w:rsidR="0008327B" w:rsidRPr="00AF0A17" w:rsidRDefault="0008327B" w:rsidP="0008327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  <w:lang w:eastAsia="en-US"/>
              </w:rPr>
            </w:pPr>
            <w:r w:rsidRPr="00AF0A17">
              <w:rPr>
                <w:rStyle w:val="FontStyle41"/>
                <w:b w:val="0"/>
                <w:sz w:val="28"/>
                <w:szCs w:val="28"/>
              </w:rPr>
              <w:t>Внесення змін до чинних нормативно-правових актів</w:t>
            </w:r>
            <w:r w:rsidRPr="00AF0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5EE" w14:textId="77777777" w:rsidR="0008327B" w:rsidRDefault="005E4533" w:rsidP="0008327B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3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18 5</w:t>
            </w:r>
            <w:r w:rsidR="00551C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</w:t>
            </w:r>
            <w:r w:rsidRPr="004143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327B" w:rsidRPr="00414368">
              <w:rPr>
                <w:rFonts w:ascii="Times New Roman" w:hAnsi="Times New Roman"/>
                <w:sz w:val="28"/>
                <w:szCs w:val="28"/>
              </w:rPr>
              <w:t>грн на рік</w:t>
            </w:r>
          </w:p>
          <w:p w14:paraId="4C084258" w14:textId="77777777" w:rsidR="00551CA5" w:rsidRPr="00414368" w:rsidRDefault="00551CA5" w:rsidP="00551C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проходження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процедур </w:t>
            </w: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оцінки</w:t>
            </w:r>
            <w:proofErr w:type="spellEnd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551C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змініться</w:t>
            </w:r>
            <w:proofErr w:type="spellEnd"/>
          </w:p>
        </w:tc>
      </w:tr>
    </w:tbl>
    <w:p w14:paraId="5935B8FE" w14:textId="77777777" w:rsidR="0080255D" w:rsidRPr="00AF0A17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06CACD" w14:textId="77777777" w:rsidR="00690EF1" w:rsidRPr="00AF0A17" w:rsidRDefault="0080255D" w:rsidP="003C2BD0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Суб’єкт діяльності у сфері використання ядерної енергії, згідно </w:t>
      </w:r>
      <w:r w:rsidR="003C2BD0">
        <w:rPr>
          <w:rFonts w:ascii="Times New Roman" w:hAnsi="Times New Roman"/>
          <w:sz w:val="28"/>
          <w:szCs w:val="28"/>
        </w:rPr>
        <w:t>з чинним законодавством</w:t>
      </w:r>
      <w:r w:rsidRPr="00AF0A17">
        <w:rPr>
          <w:rFonts w:ascii="Times New Roman" w:hAnsi="Times New Roman"/>
          <w:sz w:val="28"/>
          <w:szCs w:val="28"/>
        </w:rPr>
        <w:t xml:space="preserve"> на сьогодні забезпечує</w:t>
      </w:r>
      <w:r w:rsidR="002A777E" w:rsidRPr="00AF0A17">
        <w:rPr>
          <w:rFonts w:ascii="Times New Roman" w:hAnsi="Times New Roman"/>
          <w:sz w:val="28"/>
          <w:szCs w:val="28"/>
        </w:rPr>
        <w:t xml:space="preserve"> проведення оцінки відповідності закритих джерел</w:t>
      </w:r>
      <w:r w:rsidR="00690EF1" w:rsidRPr="00AF0A17">
        <w:rPr>
          <w:rFonts w:ascii="Times New Roman" w:hAnsi="Times New Roman"/>
          <w:sz w:val="28"/>
          <w:szCs w:val="28"/>
        </w:rPr>
        <w:t xml:space="preserve"> іонізуючого випромінювання на відпо</w:t>
      </w:r>
      <w:r w:rsidR="003C2BD0">
        <w:rPr>
          <w:rFonts w:ascii="Times New Roman" w:hAnsi="Times New Roman"/>
          <w:sz w:val="28"/>
          <w:szCs w:val="28"/>
        </w:rPr>
        <w:t xml:space="preserve">відність Технічному регламенту </w:t>
      </w:r>
      <w:r w:rsidR="002A777E" w:rsidRPr="00AF0A17">
        <w:rPr>
          <w:rFonts w:ascii="Times New Roman" w:hAnsi="Times New Roman"/>
          <w:sz w:val="28"/>
          <w:szCs w:val="28"/>
        </w:rPr>
        <w:t xml:space="preserve">перед введенням в обіг їх в </w:t>
      </w:r>
      <w:r w:rsidR="003C2BD0">
        <w:rPr>
          <w:rFonts w:ascii="Times New Roman" w:hAnsi="Times New Roman"/>
          <w:sz w:val="28"/>
          <w:szCs w:val="28"/>
        </w:rPr>
        <w:t>Україні, при збуті та/</w:t>
      </w:r>
      <w:r w:rsidR="002A777E" w:rsidRPr="00AF0A17">
        <w:rPr>
          <w:rFonts w:ascii="Times New Roman" w:hAnsi="Times New Roman"/>
          <w:sz w:val="28"/>
          <w:szCs w:val="28"/>
        </w:rPr>
        <w:t xml:space="preserve">або перед </w:t>
      </w:r>
      <w:r w:rsidR="00690EF1" w:rsidRPr="00AF0A17">
        <w:rPr>
          <w:rFonts w:ascii="Times New Roman" w:hAnsi="Times New Roman"/>
          <w:sz w:val="28"/>
          <w:szCs w:val="28"/>
        </w:rPr>
        <w:t>використанням.</w:t>
      </w:r>
    </w:p>
    <w:p w14:paraId="089F1535" w14:textId="77777777" w:rsidR="0080255D" w:rsidRPr="00AF0A17" w:rsidRDefault="00690EF1" w:rsidP="003C2BD0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Додаткових затрат не передбачається.  </w:t>
      </w:r>
    </w:p>
    <w:p w14:paraId="59FD5A1C" w14:textId="77777777" w:rsidR="0080255D" w:rsidRPr="00AF0A17" w:rsidRDefault="0080255D" w:rsidP="008025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776C56D" w14:textId="77777777" w:rsidR="0080255D" w:rsidRPr="00AF0A17" w:rsidRDefault="0080255D" w:rsidP="003C2BD0">
      <w:pPr>
        <w:pStyle w:val="AeiOaieaaeaec"/>
        <w:numPr>
          <w:ilvl w:val="0"/>
          <w:numId w:val="15"/>
        </w:numPr>
        <w:ind w:left="0" w:firstLine="567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F0A17">
        <w:rPr>
          <w:b/>
          <w:color w:val="auto"/>
          <w:sz w:val="28"/>
          <w:szCs w:val="28"/>
          <w:lang w:val="uk-UA"/>
        </w:rPr>
        <w:t xml:space="preserve">Вибір найбільш оптимального альтернативного способу </w:t>
      </w:r>
      <w:r w:rsidRPr="00AF0A17">
        <w:rPr>
          <w:b/>
          <w:color w:val="auto"/>
          <w:sz w:val="28"/>
          <w:szCs w:val="28"/>
          <w:lang w:val="uk-UA"/>
        </w:rPr>
        <w:lastRenderedPageBreak/>
        <w:t>досягнення цілей</w:t>
      </w:r>
    </w:p>
    <w:tbl>
      <w:tblPr>
        <w:tblW w:w="5051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2576"/>
        <w:gridCol w:w="3655"/>
      </w:tblGrid>
      <w:tr w:rsidR="0080255D" w:rsidRPr="00AF0A17" w14:paraId="78CBEDAD" w14:textId="77777777" w:rsidTr="009A5323"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0DDF5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FE768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D4DBC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690EF1" w:rsidRPr="00AF0A17" w14:paraId="6C98477B" w14:textId="77777777" w:rsidTr="009A5323">
        <w:trPr>
          <w:trHeight w:val="2396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9F185" w14:textId="77777777" w:rsidR="00690EF1" w:rsidRPr="00AF0A17" w:rsidRDefault="00690EF1" w:rsidP="003C2BD0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756355E7" w14:textId="77777777" w:rsidR="00690EF1" w:rsidRPr="00AF0A17" w:rsidRDefault="00690EF1" w:rsidP="003C2BD0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36FE8" w14:textId="77777777" w:rsidR="00690EF1" w:rsidRPr="00AF0A17" w:rsidRDefault="00690EF1" w:rsidP="00690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9142F" w14:textId="77777777" w:rsidR="00690EF1" w:rsidRPr="00AF0A17" w:rsidRDefault="00690EF1" w:rsidP="00690EF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Неузгодженість з вимогами</w:t>
            </w:r>
            <w:r w:rsidRPr="00AF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</w:rPr>
              <w:t>Закону України «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Про</w:t>
            </w:r>
            <w:r w:rsidR="00551CA5" w:rsidRPr="00551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технічні</w:t>
            </w:r>
            <w:r w:rsidR="00551CA5" w:rsidRPr="00551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регламенти</w:t>
            </w:r>
            <w:r w:rsidR="00551CA5" w:rsidRPr="00551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та</w:t>
            </w:r>
            <w:r w:rsidR="00551CA5" w:rsidRPr="00551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оцінку</w:t>
            </w:r>
            <w:r w:rsidR="00551CA5" w:rsidRPr="00551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CA5" w:rsidRPr="00551CA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відповідності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Правил та умов нанесення </w:t>
            </w:r>
            <w:proofErr w:type="spellStart"/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знака</w:t>
            </w:r>
            <w:proofErr w:type="spellEnd"/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відповідності те</w:t>
            </w:r>
            <w:r w:rsidR="003C2BD0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хнічним регламентам, затверджених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постановою Кабінету Міністрів України від 30 грудня 2015 р. № 1184, 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Модулів оцінки відповідності, які використовуються для розроблення процедур оцінки відповідності та 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правил використання модулів оцінки відповідності,</w:t>
            </w:r>
            <w:r w:rsidRPr="00AF0A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затверджених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постановою Ка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бінету Міністрів України від 13 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2016 р. № 95</w:t>
            </w:r>
          </w:p>
        </w:tc>
      </w:tr>
      <w:tr w:rsidR="00690EF1" w:rsidRPr="00AF0A17" w14:paraId="19988065" w14:textId="77777777" w:rsidTr="009A01E8">
        <w:trPr>
          <w:trHeight w:val="695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B35FE" w14:textId="77777777" w:rsidR="00690EF1" w:rsidRPr="00AF0A17" w:rsidRDefault="00690EF1" w:rsidP="003C2BD0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2. </w:t>
            </w:r>
          </w:p>
          <w:p w14:paraId="485311F0" w14:textId="77777777" w:rsidR="00690EF1" w:rsidRPr="00AF0A17" w:rsidRDefault="00690EF1" w:rsidP="003C2BD0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Внесення змін до чинних нормативно-правових актів</w:t>
            </w:r>
          </w:p>
          <w:p w14:paraId="35E3F4A9" w14:textId="77777777" w:rsidR="00690EF1" w:rsidRPr="00AF0A17" w:rsidRDefault="00690EF1" w:rsidP="00690EF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DD462" w14:textId="77777777" w:rsidR="00690EF1" w:rsidRPr="00AF0A17" w:rsidRDefault="00690EF1" w:rsidP="00690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97709" w14:textId="77777777" w:rsidR="00690EF1" w:rsidRPr="00AF0A17" w:rsidRDefault="00690EF1" w:rsidP="00690EF1">
            <w:pPr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Приведення у </w:t>
            </w:r>
            <w:r w:rsidR="00BD7742" w:rsidRPr="00AF0A17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r w:rsidR="003C2BD0">
              <w:rPr>
                <w:rFonts w:ascii="Times New Roman" w:hAnsi="Times New Roman"/>
                <w:sz w:val="28"/>
                <w:szCs w:val="28"/>
              </w:rPr>
              <w:t xml:space="preserve"> вимогам</w:t>
            </w:r>
            <w:r w:rsidRPr="00AF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</w:rPr>
              <w:t>Закону України «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Про</w:t>
            </w:r>
            <w:r w:rsidR="002F4C00" w:rsidRPr="002F4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технічні</w:t>
            </w:r>
            <w:r w:rsidR="002F4C00" w:rsidRPr="002F4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регламенти</w:t>
            </w:r>
            <w:r w:rsidR="002F4C00" w:rsidRPr="002F4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та</w:t>
            </w:r>
            <w:r w:rsidR="002F4C00" w:rsidRPr="002F4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оцінку</w:t>
            </w:r>
            <w:r w:rsidR="002F4C00" w:rsidRPr="002F4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4C00" w:rsidRPr="002F4C0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відповідності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Правил та умов нанесення </w:t>
            </w:r>
            <w:proofErr w:type="spellStart"/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знака</w:t>
            </w:r>
            <w:proofErr w:type="spellEnd"/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відповідності те</w:t>
            </w:r>
            <w:r w:rsidR="003C2BD0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хнічним регламентам, затверджених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 xml:space="preserve"> постановою Кабінету Міністрів України від 30 грудня 2015 р. № 1184, 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Модулів оцінки відповідності, які використовуються для розроблення процедур оцінки відповідності та </w:t>
            </w:r>
            <w:r w:rsidRPr="00AF0A17">
              <w:rPr>
                <w:rStyle w:val="rvts23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правил використання модулів оцінки відповідності,</w:t>
            </w:r>
            <w:r w:rsidRPr="00AF0A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затверджених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постановою Ка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бінету </w:t>
            </w:r>
            <w:r w:rsidR="003C2B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Міністрів України від 13 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2016 р. № 95</w:t>
            </w:r>
          </w:p>
        </w:tc>
      </w:tr>
    </w:tbl>
    <w:p w14:paraId="0A825A4B" w14:textId="77777777" w:rsidR="0080255D" w:rsidRPr="00AF0A17" w:rsidRDefault="0080255D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1562"/>
        <w:gridCol w:w="1542"/>
        <w:gridCol w:w="4313"/>
      </w:tblGrid>
      <w:tr w:rsidR="0080255D" w:rsidRPr="00AF0A17" w14:paraId="597FAEAB" w14:textId="77777777" w:rsidTr="009A01E8">
        <w:tc>
          <w:tcPr>
            <w:tcW w:w="120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E9A2E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79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DB3A0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78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0BD98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20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D63A18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80255D" w:rsidRPr="00AF0A17" w14:paraId="533A43EC" w14:textId="77777777" w:rsidTr="009A01E8">
        <w:trPr>
          <w:trHeight w:val="1116"/>
        </w:trPr>
        <w:tc>
          <w:tcPr>
            <w:tcW w:w="120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CAB05" w14:textId="77777777" w:rsidR="0080255D" w:rsidRPr="00AF0A17" w:rsidRDefault="0080255D" w:rsidP="009A5323">
            <w:pPr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08198A94" w14:textId="77777777" w:rsidR="0080255D" w:rsidRPr="00AF0A17" w:rsidRDefault="0080255D" w:rsidP="00664B74">
            <w:pPr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79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6063D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8A2E06" w14:textId="77777777" w:rsidR="0080255D" w:rsidRPr="00AF0A17" w:rsidRDefault="0080255D" w:rsidP="00276275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46A2E" w14:textId="77777777" w:rsidR="0080255D" w:rsidRPr="00AF0A17" w:rsidRDefault="0080255D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не забезпечує досягнення цілей регулювання. За відсутності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</w:rPr>
              <w:t>вигод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</w:rPr>
              <w:t>, кількість неврегульованих витрат залишається значною</w:t>
            </w:r>
          </w:p>
        </w:tc>
      </w:tr>
      <w:tr w:rsidR="0080255D" w:rsidRPr="00AF0A17" w14:paraId="45726087" w14:textId="77777777" w:rsidTr="009A01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D12" w14:textId="77777777" w:rsidR="0080255D" w:rsidRPr="00AF0A17" w:rsidRDefault="0080255D" w:rsidP="009A532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2. </w:t>
            </w:r>
          </w:p>
          <w:p w14:paraId="7CCCF1A8" w14:textId="77777777" w:rsidR="0080255D" w:rsidRPr="00AF0A17" w:rsidRDefault="0080255D" w:rsidP="009A532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Внесення змін до чинних нормативно-правових актів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FA0" w14:textId="77777777" w:rsidR="0080255D" w:rsidRPr="00AF0A17" w:rsidRDefault="00276275" w:rsidP="00276275">
            <w:pPr>
              <w:ind w:left="110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D47583C" w14:textId="77777777" w:rsidR="0080255D" w:rsidRPr="00AF0A17" w:rsidRDefault="0080255D" w:rsidP="009A5323">
            <w:pPr>
              <w:ind w:left="110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B9FB" w14:textId="77777777" w:rsidR="0080255D" w:rsidRPr="00AF0A17" w:rsidRDefault="00276275" w:rsidP="00276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BBB744" w14:textId="77777777" w:rsidR="0080255D" w:rsidRPr="00AF0A17" w:rsidRDefault="006E3F20" w:rsidP="00664B74">
            <w:pPr>
              <w:spacing w:before="100" w:beforeAutospacing="1" w:after="100" w:afterAutospacing="1"/>
              <w:jc w:val="both"/>
              <w:rPr>
                <w:rStyle w:val="FontStyle41"/>
                <w:b w:val="0"/>
                <w:bCs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забезпечує досягнення цілей регулювання. За відсутності неврегульованих витрат, дозволяє досягнути максимальної кількості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</w:rPr>
              <w:t>вигод</w:t>
            </w:r>
            <w:proofErr w:type="spellEnd"/>
          </w:p>
        </w:tc>
      </w:tr>
    </w:tbl>
    <w:p w14:paraId="4FEDF70E" w14:textId="77777777" w:rsidR="0080255D" w:rsidRPr="00AF0A17" w:rsidRDefault="0080255D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14:paraId="772BB005" w14:textId="77777777" w:rsidR="0080255D" w:rsidRPr="00AF0A17" w:rsidRDefault="0080255D" w:rsidP="0080255D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94"/>
        <w:gridCol w:w="4677"/>
      </w:tblGrid>
      <w:tr w:rsidR="0080255D" w:rsidRPr="00AF0A17" w14:paraId="003C0A4E" w14:textId="77777777" w:rsidTr="009A01E8">
        <w:tc>
          <w:tcPr>
            <w:tcW w:w="24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CAB26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EAA0C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E4EA6" w14:textId="77777777" w:rsidR="0080255D" w:rsidRPr="00AF0A17" w:rsidRDefault="0080255D" w:rsidP="009A5323">
            <w:pPr>
              <w:ind w:left="38"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0255D" w:rsidRPr="00AF0A17" w14:paraId="190D811D" w14:textId="77777777" w:rsidTr="009A01E8">
        <w:trPr>
          <w:trHeight w:val="1959"/>
        </w:trPr>
        <w:tc>
          <w:tcPr>
            <w:tcW w:w="24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3F734" w14:textId="77777777" w:rsidR="0080255D" w:rsidRPr="00AF0A17" w:rsidRDefault="0080255D" w:rsidP="009A5323">
            <w:pPr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1. </w:t>
            </w:r>
          </w:p>
          <w:p w14:paraId="080F4775" w14:textId="77777777" w:rsidR="0080255D" w:rsidRPr="00AF0A17" w:rsidRDefault="0080255D" w:rsidP="00525A5A">
            <w:pPr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512E0" w14:textId="77777777" w:rsidR="0080255D" w:rsidRPr="00AF0A17" w:rsidRDefault="0080255D" w:rsidP="009A5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Зазначений спосіб не сприя</w:t>
            </w:r>
            <w:r w:rsidR="00F3650F" w:rsidRPr="00AF0A17">
              <w:rPr>
                <w:rFonts w:ascii="Times New Roman" w:hAnsi="Times New Roman"/>
                <w:sz w:val="28"/>
                <w:szCs w:val="28"/>
              </w:rPr>
              <w:t>є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вирішенню проблеми, що існує сьогодні щодо </w:t>
            </w:r>
            <w:r w:rsidR="00276275" w:rsidRPr="00AF0A17">
              <w:rPr>
                <w:rFonts w:ascii="Times New Roman" w:hAnsi="Times New Roman"/>
                <w:sz w:val="28"/>
                <w:szCs w:val="28"/>
              </w:rPr>
              <w:t>оцінки відповідності ДІВ Технічному регламенту закритих ДІВ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1F054" w14:textId="77777777" w:rsidR="0080255D" w:rsidRPr="00AF0A17" w:rsidRDefault="0080255D" w:rsidP="009A5323">
            <w:pPr>
              <w:tabs>
                <w:tab w:val="left" w:pos="1260"/>
                <w:tab w:val="num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Відсутні</w:t>
            </w:r>
            <w:r w:rsidRPr="00AF0A17">
              <w:rPr>
                <w:rStyle w:val="FontStyle41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0255D" w:rsidRPr="00AF0A17" w14:paraId="1881BCF0" w14:textId="77777777" w:rsidTr="009A01E8">
        <w:trPr>
          <w:trHeight w:val="522"/>
        </w:trPr>
        <w:tc>
          <w:tcPr>
            <w:tcW w:w="2410" w:type="dxa"/>
          </w:tcPr>
          <w:p w14:paraId="361EEAA9" w14:textId="77777777" w:rsidR="0080255D" w:rsidRPr="00AF0A17" w:rsidRDefault="0080255D" w:rsidP="009A532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Альтернатива 2. </w:t>
            </w:r>
          </w:p>
          <w:p w14:paraId="5B1D26EA" w14:textId="77777777" w:rsidR="00525A5A" w:rsidRPr="00AF0A17" w:rsidRDefault="00525A5A" w:rsidP="009A532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Внесення змін до чинних нормативно-правових актів</w:t>
            </w:r>
          </w:p>
          <w:p w14:paraId="086AD0D4" w14:textId="77777777" w:rsidR="0080255D" w:rsidRPr="00AF0A17" w:rsidRDefault="0080255D" w:rsidP="009A532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A0520" w14:textId="77777777" w:rsidR="002F4C00" w:rsidRPr="002F4C00" w:rsidRDefault="002F4C00" w:rsidP="002F4C00">
            <w:pPr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2F4C00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прийняттям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проекту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постанови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буде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забезпечено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гармонізацію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національних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вимог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також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приведено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його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положення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відповідність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до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національного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законодавства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сфері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технічного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регулювання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034144" w14:textId="77777777" w:rsidR="0080255D" w:rsidRPr="00AF0A17" w:rsidRDefault="002F4C00" w:rsidP="002F4C00">
            <w:pPr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2F4C00">
              <w:rPr>
                <w:rFonts w:ascii="Times New Roman" w:hAnsi="Times New Roman" w:hint="eastAsia"/>
                <w:sz w:val="28"/>
                <w:szCs w:val="28"/>
              </w:rPr>
              <w:lastRenderedPageBreak/>
              <w:t>Одночасно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положення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проекту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регуляторного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акта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є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досить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простими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чітко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врегульовують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права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обов’язки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суб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>'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єктів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які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буде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поширюватися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дія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C00">
              <w:rPr>
                <w:rFonts w:ascii="Times New Roman" w:hAnsi="Times New Roman" w:hint="eastAsia"/>
                <w:sz w:val="28"/>
                <w:szCs w:val="28"/>
              </w:rPr>
              <w:t>зазначеного</w:t>
            </w:r>
            <w:r w:rsidRPr="002F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C00">
              <w:rPr>
                <w:rFonts w:ascii="Times New Roman" w:hAnsi="Times New Roman" w:hint="eastAsia"/>
                <w:sz w:val="28"/>
                <w:szCs w:val="28"/>
              </w:rPr>
              <w:t>акта</w:t>
            </w:r>
            <w:proofErr w:type="spellEnd"/>
            <w:r w:rsidRPr="002F4C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A0BA" w14:textId="77777777" w:rsidR="0080255D" w:rsidRPr="00AF0A17" w:rsidRDefault="006E3F20" w:rsidP="003C2BD0">
            <w:pPr>
              <w:shd w:val="clear" w:color="auto" w:fill="FFFFFF"/>
              <w:jc w:val="both"/>
              <w:rPr>
                <w:rStyle w:val="FontStyle41"/>
                <w:b w:val="0"/>
                <w:bCs/>
                <w:sz w:val="28"/>
                <w:szCs w:val="28"/>
              </w:rPr>
            </w:pPr>
            <w:r w:rsidRPr="00AF0A17">
              <w:rPr>
                <w:rStyle w:val="FontStyle41"/>
                <w:b w:val="0"/>
                <w:bCs/>
                <w:sz w:val="28"/>
                <w:szCs w:val="28"/>
              </w:rPr>
              <w:lastRenderedPageBreak/>
              <w:t xml:space="preserve">Вплив зовнішніх факторів на дію НПА не очікується.  </w:t>
            </w:r>
          </w:p>
        </w:tc>
      </w:tr>
    </w:tbl>
    <w:p w14:paraId="443A13F6" w14:textId="77777777" w:rsidR="0080255D" w:rsidRPr="00AF0A17" w:rsidRDefault="0080255D" w:rsidP="0080255D">
      <w:pPr>
        <w:jc w:val="center"/>
        <w:rPr>
          <w:rFonts w:ascii="Times New Roman" w:hAnsi="Times New Roman"/>
          <w:sz w:val="28"/>
          <w:szCs w:val="28"/>
        </w:rPr>
      </w:pPr>
    </w:p>
    <w:p w14:paraId="031C96DE" w14:textId="77777777" w:rsidR="0080255D" w:rsidRPr="00AF0A17" w:rsidRDefault="0080255D" w:rsidP="003C2BD0">
      <w:pPr>
        <w:pStyle w:val="AeiOaieaaeaec"/>
        <w:numPr>
          <w:ilvl w:val="0"/>
          <w:numId w:val="15"/>
        </w:numPr>
        <w:tabs>
          <w:tab w:val="clear" w:pos="1288"/>
          <w:tab w:val="num" w:pos="1134"/>
        </w:tabs>
        <w:ind w:left="0" w:firstLine="567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F0A17">
        <w:rPr>
          <w:b/>
          <w:sz w:val="28"/>
          <w:szCs w:val="28"/>
        </w:rPr>
        <w:t xml:space="preserve"> </w:t>
      </w:r>
      <w:r w:rsidRPr="00AF0A17">
        <w:rPr>
          <w:b/>
          <w:color w:val="auto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7AD47599" w14:textId="77777777" w:rsidR="00263872" w:rsidRPr="00AF0A17" w:rsidRDefault="0080255D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Механізмом, що забезпечить розв’язання визначеної проблеми, є </w:t>
      </w:r>
      <w:r w:rsidR="00276275" w:rsidRPr="00AF0A17">
        <w:rPr>
          <w:rFonts w:ascii="Times New Roman" w:hAnsi="Times New Roman"/>
          <w:sz w:val="28"/>
          <w:szCs w:val="28"/>
        </w:rPr>
        <w:t>внесення змін</w:t>
      </w:r>
      <w:r w:rsidR="00BB0874" w:rsidRPr="00AF0A17">
        <w:rPr>
          <w:rFonts w:ascii="Times New Roman" w:hAnsi="Times New Roman"/>
          <w:sz w:val="28"/>
          <w:szCs w:val="28"/>
        </w:rPr>
        <w:t xml:space="preserve"> до </w:t>
      </w:r>
      <w:r w:rsidR="00263872" w:rsidRPr="00AF0A17">
        <w:rPr>
          <w:rFonts w:ascii="Times New Roman" w:hAnsi="Times New Roman"/>
          <w:sz w:val="28"/>
          <w:szCs w:val="28"/>
        </w:rPr>
        <w:t>постанови Кабінету Міністрів України</w:t>
      </w:r>
      <w:r w:rsidR="00263872" w:rsidRPr="00AF0A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63872" w:rsidRPr="00AF0A17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</w:t>
      </w:r>
      <w:r w:rsidR="00263872" w:rsidRPr="00AF0A17">
        <w:rPr>
          <w:rFonts w:ascii="Times New Roman" w:hAnsi="Times New Roman"/>
          <w:bCs/>
          <w:sz w:val="28"/>
          <w:szCs w:val="28"/>
          <w:lang w:eastAsia="uk-UA"/>
        </w:rPr>
        <w:t xml:space="preserve"> 5 грудня 2007 р. № 1382.</w:t>
      </w:r>
      <w:r w:rsidR="00263872" w:rsidRPr="00AF0A17">
        <w:rPr>
          <w:rFonts w:ascii="Times New Roman" w:hAnsi="Times New Roman"/>
          <w:sz w:val="28"/>
          <w:szCs w:val="28"/>
        </w:rPr>
        <w:t xml:space="preserve"> </w:t>
      </w:r>
    </w:p>
    <w:p w14:paraId="43B05C34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A17">
        <w:rPr>
          <w:rFonts w:ascii="Times New Roman" w:hAnsi="Times New Roman"/>
          <w:sz w:val="28"/>
          <w:szCs w:val="28"/>
        </w:rPr>
        <w:t>Проєкт</w:t>
      </w:r>
      <w:proofErr w:type="spellEnd"/>
      <w:r w:rsidRPr="00AF0A17">
        <w:rPr>
          <w:rFonts w:ascii="Times New Roman" w:hAnsi="Times New Roman"/>
          <w:sz w:val="28"/>
          <w:szCs w:val="28"/>
        </w:rPr>
        <w:t xml:space="preserve"> постанови визначає питання, пов’язані з оцінкою відповідності закритих джерел іонізуючого випромінюва</w:t>
      </w:r>
      <w:r w:rsidR="003C2BD0">
        <w:rPr>
          <w:rFonts w:ascii="Times New Roman" w:hAnsi="Times New Roman"/>
          <w:sz w:val="28"/>
          <w:szCs w:val="28"/>
        </w:rPr>
        <w:t>ння.</w:t>
      </w:r>
    </w:p>
    <w:p w14:paraId="5FCE1DC4" w14:textId="77777777" w:rsidR="00263872" w:rsidRPr="00AF0A17" w:rsidRDefault="003C2BD0" w:rsidP="003C2BD0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досягнення цієї цілі </w:t>
      </w:r>
      <w:proofErr w:type="spellStart"/>
      <w:r>
        <w:rPr>
          <w:rFonts w:ascii="Times New Roman" w:hAnsi="Times New Roman"/>
          <w:b/>
          <w:sz w:val="28"/>
          <w:szCs w:val="28"/>
        </w:rPr>
        <w:t>проє</w:t>
      </w:r>
      <w:r w:rsidR="00263872" w:rsidRPr="00AF0A17">
        <w:rPr>
          <w:rFonts w:ascii="Times New Roman" w:hAnsi="Times New Roman"/>
          <w:b/>
          <w:sz w:val="28"/>
          <w:szCs w:val="28"/>
        </w:rPr>
        <w:t>ктом</w:t>
      </w:r>
      <w:proofErr w:type="spellEnd"/>
      <w:r w:rsidR="00263872" w:rsidRPr="00AF0A17">
        <w:rPr>
          <w:rFonts w:ascii="Times New Roman" w:hAnsi="Times New Roman"/>
          <w:b/>
          <w:sz w:val="28"/>
          <w:szCs w:val="28"/>
        </w:rPr>
        <w:t xml:space="preserve"> постанови передбачається: </w:t>
      </w:r>
    </w:p>
    <w:p w14:paraId="0158D11B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внесення змін до Технічного регламенту</w:t>
      </w:r>
      <w:r w:rsidR="00B32846" w:rsidRPr="00AF0A17">
        <w:rPr>
          <w:rFonts w:ascii="Times New Roman" w:hAnsi="Times New Roman"/>
          <w:sz w:val="28"/>
          <w:szCs w:val="28"/>
        </w:rPr>
        <w:t xml:space="preserve">. </w:t>
      </w:r>
    </w:p>
    <w:p w14:paraId="475AB7AC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Заходи, що пропонуються для розв’язання проблеми:</w:t>
      </w:r>
    </w:p>
    <w:p w14:paraId="7E452A88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 w:rsidRPr="00AF0A17">
        <w:rPr>
          <w:rFonts w:ascii="Times New Roman" w:hAnsi="Times New Roman"/>
          <w:sz w:val="28"/>
          <w:szCs w:val="28"/>
        </w:rPr>
        <w:t>проєкт</w:t>
      </w:r>
      <w:proofErr w:type="spellEnd"/>
      <w:r w:rsidRPr="00AF0A17">
        <w:rPr>
          <w:rFonts w:ascii="Times New Roman" w:hAnsi="Times New Roman"/>
          <w:sz w:val="28"/>
          <w:szCs w:val="28"/>
        </w:rPr>
        <w:t xml:space="preserve"> постанови із </w:t>
      </w:r>
      <w:r w:rsidR="00B32846" w:rsidRPr="00AF0A17">
        <w:rPr>
          <w:rFonts w:ascii="Times New Roman" w:hAnsi="Times New Roman"/>
          <w:sz w:val="28"/>
          <w:szCs w:val="28"/>
        </w:rPr>
        <w:t>зацікавленими центральними органами виконавчої влади,</w:t>
      </w:r>
      <w:r w:rsidRPr="00AF0A17">
        <w:rPr>
          <w:rFonts w:ascii="Times New Roman" w:hAnsi="Times New Roman"/>
          <w:sz w:val="28"/>
          <w:szCs w:val="28"/>
        </w:rPr>
        <w:t xml:space="preserve"> Державною регуляторною службою України</w:t>
      </w:r>
      <w:r w:rsidR="00B32846" w:rsidRPr="00AF0A17">
        <w:rPr>
          <w:rFonts w:ascii="Times New Roman" w:hAnsi="Times New Roman"/>
          <w:sz w:val="28"/>
          <w:szCs w:val="28"/>
        </w:rPr>
        <w:t>;</w:t>
      </w:r>
      <w:r w:rsidRPr="00AF0A17">
        <w:rPr>
          <w:rFonts w:ascii="Times New Roman" w:hAnsi="Times New Roman"/>
          <w:sz w:val="28"/>
          <w:szCs w:val="28"/>
        </w:rPr>
        <w:t xml:space="preserve"> </w:t>
      </w:r>
      <w:r w:rsidR="00B32846" w:rsidRPr="00AF0A17">
        <w:rPr>
          <w:rFonts w:ascii="Times New Roman" w:hAnsi="Times New Roman"/>
          <w:sz w:val="28"/>
          <w:szCs w:val="28"/>
        </w:rPr>
        <w:t xml:space="preserve"> </w:t>
      </w:r>
    </w:p>
    <w:p w14:paraId="3E7DA209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з метою проведення консультацій із</w:t>
      </w:r>
      <w:r w:rsidR="003C2BD0">
        <w:rPr>
          <w:rFonts w:ascii="Times New Roman" w:hAnsi="Times New Roman"/>
          <w:sz w:val="28"/>
          <w:szCs w:val="28"/>
        </w:rPr>
        <w:t xml:space="preserve"> заінтересованими сторонами </w:t>
      </w:r>
      <w:proofErr w:type="spellStart"/>
      <w:r w:rsidR="003C2BD0">
        <w:rPr>
          <w:rFonts w:ascii="Times New Roman" w:hAnsi="Times New Roman"/>
          <w:sz w:val="28"/>
          <w:szCs w:val="28"/>
        </w:rPr>
        <w:t>проє</w:t>
      </w:r>
      <w:r w:rsidRPr="00AF0A17">
        <w:rPr>
          <w:rFonts w:ascii="Times New Roman" w:hAnsi="Times New Roman"/>
          <w:sz w:val="28"/>
          <w:szCs w:val="28"/>
        </w:rPr>
        <w:t>кт</w:t>
      </w:r>
      <w:proofErr w:type="spellEnd"/>
      <w:r w:rsidRPr="00AF0A17">
        <w:rPr>
          <w:rFonts w:ascii="Times New Roman" w:hAnsi="Times New Roman"/>
          <w:sz w:val="28"/>
          <w:szCs w:val="28"/>
        </w:rPr>
        <w:t xml:space="preserve"> постанови надіслати на погодження до Спільного представницького органу репрезентативних всеукраїнських об’єднань профспілок на національному рівні, Спільному представницькому органу сторони роботодавців на національному рівні</w:t>
      </w:r>
      <w:r w:rsidR="00B32846" w:rsidRPr="00AF0A17">
        <w:rPr>
          <w:rFonts w:ascii="Times New Roman" w:hAnsi="Times New Roman"/>
          <w:sz w:val="28"/>
          <w:szCs w:val="28"/>
        </w:rPr>
        <w:t>;</w:t>
      </w:r>
    </w:p>
    <w:p w14:paraId="74BE0C35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забезпечити інформування громадськості щодо вимог регуляторного акта шляхом його оприлюднення на офіційному веб-сайті </w:t>
      </w:r>
      <w:r w:rsidR="00B32846" w:rsidRPr="00AF0A17">
        <w:rPr>
          <w:rFonts w:ascii="Times New Roman" w:hAnsi="Times New Roman"/>
          <w:sz w:val="28"/>
          <w:szCs w:val="28"/>
        </w:rPr>
        <w:t>Держатомрегулювання.</w:t>
      </w:r>
    </w:p>
    <w:p w14:paraId="39E73E65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Прийняття змін дозволить привести Технічний регламент до вимог Закону.</w:t>
      </w:r>
    </w:p>
    <w:p w14:paraId="77518D51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Заходи, які мають здійснити суб’єкти господарювання для впровадження цього регуляторного акта:</w:t>
      </w:r>
    </w:p>
    <w:p w14:paraId="0EA75A75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процедури отримання первинної інформації про вимоги регулювання.</w:t>
      </w:r>
    </w:p>
    <w:p w14:paraId="4546020F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 xml:space="preserve">Реалізація положень </w:t>
      </w:r>
      <w:proofErr w:type="spellStart"/>
      <w:r w:rsidRPr="00AF0A17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AF0A17">
        <w:rPr>
          <w:rFonts w:ascii="Times New Roman" w:hAnsi="Times New Roman"/>
          <w:b/>
          <w:sz w:val="28"/>
          <w:szCs w:val="28"/>
        </w:rPr>
        <w:t xml:space="preserve"> постанови:</w:t>
      </w:r>
    </w:p>
    <w:p w14:paraId="29C9E533" w14:textId="77777777" w:rsidR="00263872" w:rsidRPr="00AF0A17" w:rsidRDefault="00263872" w:rsidP="003C2B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забезпечить розв’язання визначених проблем.</w:t>
      </w:r>
    </w:p>
    <w:p w14:paraId="416A90A5" w14:textId="77777777" w:rsidR="00263872" w:rsidRPr="00AF0A17" w:rsidRDefault="00263872" w:rsidP="002638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Дії суб’єктів господарювання – ознайомитися з регуляторним актом та дотримуватися його вимог.</w:t>
      </w:r>
    </w:p>
    <w:p w14:paraId="303BEFD8" w14:textId="77777777" w:rsidR="007F5730" w:rsidRPr="00AF0A17" w:rsidRDefault="007F5730" w:rsidP="003C2BD0">
      <w:pPr>
        <w:pStyle w:val="31"/>
        <w:ind w:firstLine="567"/>
        <w:jc w:val="both"/>
        <w:rPr>
          <w:sz w:val="28"/>
          <w:szCs w:val="28"/>
        </w:rPr>
      </w:pPr>
      <w:r w:rsidRPr="00AF0A17">
        <w:rPr>
          <w:sz w:val="28"/>
          <w:szCs w:val="28"/>
        </w:rPr>
        <w:t xml:space="preserve">Запровадження змін до Технічного регламенту буде реалізовано шляхом застосування </w:t>
      </w:r>
      <w:r w:rsidRPr="00AF0A17">
        <w:rPr>
          <w:color w:val="000000"/>
          <w:sz w:val="28"/>
          <w:szCs w:val="28"/>
          <w:lang w:eastAsia="uk-UA"/>
        </w:rPr>
        <w:t xml:space="preserve">модулів оцінки відповідності, які використовуються для розроблення процедур оцінки відповідності та </w:t>
      </w:r>
      <w:r w:rsidRPr="00AF0A17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правил використання модулів оцінки відповідності</w:t>
      </w:r>
      <w:r w:rsidR="003C2BD0">
        <w:rPr>
          <w:rStyle w:val="rvts23"/>
          <w:b w:val="0"/>
          <w:bCs/>
          <w:color w:val="333333"/>
          <w:sz w:val="28"/>
          <w:szCs w:val="28"/>
          <w:shd w:val="clear" w:color="auto" w:fill="FFFFFF"/>
        </w:rPr>
        <w:t>,</w:t>
      </w:r>
      <w:r w:rsidRPr="00AF0A17">
        <w:rPr>
          <w:color w:val="000000"/>
          <w:sz w:val="28"/>
          <w:szCs w:val="28"/>
          <w:lang w:eastAsia="uk-UA"/>
        </w:rPr>
        <w:t xml:space="preserve"> затверджених постановою</w:t>
      </w:r>
      <w:r w:rsidR="003C2BD0">
        <w:rPr>
          <w:color w:val="000000"/>
          <w:sz w:val="28"/>
          <w:szCs w:val="28"/>
          <w:lang w:eastAsia="uk-UA"/>
        </w:rPr>
        <w:t xml:space="preserve"> Кабінету Міністрів України від </w:t>
      </w:r>
      <w:r w:rsidRPr="00AF0A17">
        <w:rPr>
          <w:color w:val="000000"/>
          <w:sz w:val="28"/>
          <w:szCs w:val="28"/>
          <w:lang w:eastAsia="uk-UA"/>
        </w:rPr>
        <w:t xml:space="preserve">13 січня 2016 р. № 95. </w:t>
      </w:r>
      <w:r w:rsidRPr="00AF0A17">
        <w:rPr>
          <w:sz w:val="28"/>
          <w:szCs w:val="28"/>
        </w:rPr>
        <w:t xml:space="preserve"> Також, у новій редакції Технічного регламенту є посилання на постанову Кабінету Міністрів України</w:t>
      </w:r>
      <w:r w:rsidRPr="00AF0A17">
        <w:rPr>
          <w:rStyle w:val="rvts9"/>
          <w:sz w:val="28"/>
          <w:szCs w:val="28"/>
        </w:rPr>
        <w:t xml:space="preserve"> від 30 грудня 2015 р. № 1184</w:t>
      </w:r>
      <w:r w:rsidRPr="00AF0A17">
        <w:rPr>
          <w:sz w:val="28"/>
          <w:szCs w:val="28"/>
        </w:rPr>
        <w:t xml:space="preserve"> </w:t>
      </w:r>
      <w:r w:rsidRPr="00AF0A17">
        <w:rPr>
          <w:b/>
          <w:sz w:val="28"/>
          <w:szCs w:val="28"/>
        </w:rPr>
        <w:lastRenderedPageBreak/>
        <w:t>«</w:t>
      </w:r>
      <w:r w:rsidRPr="00AF0A17">
        <w:rPr>
          <w:rStyle w:val="rvts23"/>
          <w:b w:val="0"/>
          <w:sz w:val="28"/>
          <w:szCs w:val="28"/>
        </w:rPr>
        <w:t>Про затвердження форми, опису знаку відповідності технічним регламентам, правил та умов його нанесення</w:t>
      </w:r>
      <w:r w:rsidRPr="00AF0A17">
        <w:rPr>
          <w:sz w:val="28"/>
          <w:szCs w:val="28"/>
        </w:rPr>
        <w:t>».</w:t>
      </w:r>
    </w:p>
    <w:p w14:paraId="066D0C83" w14:textId="77777777" w:rsidR="0080255D" w:rsidRPr="00701120" w:rsidRDefault="00701120" w:rsidP="00701120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2846" w:rsidRPr="00AF0A17">
        <w:rPr>
          <w:b/>
          <w:sz w:val="28"/>
          <w:szCs w:val="28"/>
        </w:rPr>
        <w:t xml:space="preserve"> </w:t>
      </w:r>
    </w:p>
    <w:p w14:paraId="2085A54E" w14:textId="77777777" w:rsidR="0080255D" w:rsidRPr="00931D2D" w:rsidRDefault="0080255D" w:rsidP="00931D2D">
      <w:pPr>
        <w:pStyle w:val="AeiOaieaaeaec"/>
        <w:ind w:firstLine="567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F0A17">
        <w:rPr>
          <w:b/>
          <w:color w:val="auto"/>
          <w:sz w:val="28"/>
          <w:szCs w:val="28"/>
          <w:lang w:val="en-US"/>
        </w:rPr>
        <w:t>VI</w:t>
      </w:r>
      <w:r w:rsidRPr="00AF0A17">
        <w:rPr>
          <w:b/>
          <w:color w:val="auto"/>
          <w:sz w:val="28"/>
          <w:szCs w:val="28"/>
          <w:lang w:val="uk-UA"/>
        </w:rPr>
        <w:t>.</w:t>
      </w:r>
      <w:r w:rsidRPr="00AF0A17">
        <w:rPr>
          <w:b/>
          <w:color w:val="auto"/>
          <w:sz w:val="28"/>
          <w:szCs w:val="28"/>
          <w:lang w:val="uk-UA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42235F27" w14:textId="77777777" w:rsidR="009718B8" w:rsidRPr="00AF0A17" w:rsidRDefault="009718B8" w:rsidP="00931D2D">
      <w:pPr>
        <w:tabs>
          <w:tab w:val="left" w:pos="3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Впровадження положень </w:t>
      </w:r>
      <w:proofErr w:type="spellStart"/>
      <w:r w:rsidRPr="00AF0A1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F0A17">
        <w:rPr>
          <w:rFonts w:ascii="Times New Roman" w:hAnsi="Times New Roman"/>
          <w:sz w:val="28"/>
          <w:szCs w:val="28"/>
        </w:rPr>
        <w:t xml:space="preserve"> постанови забезпечить приведення Технічного регламенту до національного законодавства.</w:t>
      </w:r>
    </w:p>
    <w:p w14:paraId="62062F63" w14:textId="77777777" w:rsidR="009718B8" w:rsidRPr="00AF0A17" w:rsidRDefault="009718B8" w:rsidP="00931D2D">
      <w:pPr>
        <w:tabs>
          <w:tab w:val="left" w:pos="3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 Витрати здійснюватимуться в рамках бюджетного фінансування органів виконавчої влади.</w:t>
      </w:r>
    </w:p>
    <w:p w14:paraId="2254C91A" w14:textId="77777777" w:rsidR="009718B8" w:rsidRPr="00AF0A17" w:rsidRDefault="009718B8" w:rsidP="00931D2D">
      <w:pPr>
        <w:tabs>
          <w:tab w:val="left" w:pos="3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Витрати на виконання вимог регуляторного акта для органу виконавчої влади не передбачаються, а тому розрахунок витрат згідно з додатком 3 до Методики проведення аналізу впливу регуляторного акта не проводився.</w:t>
      </w:r>
    </w:p>
    <w:p w14:paraId="29B39FA5" w14:textId="77777777" w:rsidR="009718B8" w:rsidRPr="00AF0A17" w:rsidRDefault="009718B8" w:rsidP="00931D2D">
      <w:pPr>
        <w:tabs>
          <w:tab w:val="left" w:pos="3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6B00556E" w14:textId="77777777" w:rsidR="009718B8" w:rsidRPr="00AF0A17" w:rsidRDefault="009718B8" w:rsidP="00931D2D">
      <w:pPr>
        <w:tabs>
          <w:tab w:val="left" w:pos="3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</w:t>
      </w:r>
      <w:proofErr w:type="spellStart"/>
      <w:r w:rsidRPr="00AF0A17">
        <w:rPr>
          <w:rFonts w:ascii="Times New Roman" w:hAnsi="Times New Roman"/>
          <w:sz w:val="28"/>
          <w:szCs w:val="28"/>
        </w:rPr>
        <w:t>акта</w:t>
      </w:r>
      <w:proofErr w:type="spellEnd"/>
      <w:r w:rsidRPr="00AF0A17">
        <w:rPr>
          <w:rFonts w:ascii="Times New Roman" w:hAnsi="Times New Roman"/>
          <w:sz w:val="28"/>
          <w:szCs w:val="28"/>
        </w:rPr>
        <w:t xml:space="preserve"> (</w:t>
      </w:r>
      <w:bookmarkStart w:id="2" w:name="w1_4"/>
      <w:r w:rsidRPr="00AF0A17">
        <w:rPr>
          <w:rFonts w:ascii="Times New Roman" w:hAnsi="Times New Roman"/>
          <w:sz w:val="28"/>
          <w:szCs w:val="28"/>
        </w:rPr>
        <w:fldChar w:fldCharType="begin"/>
      </w:r>
      <w:r w:rsidRPr="00AF0A17">
        <w:rPr>
          <w:rFonts w:ascii="Times New Roman" w:hAnsi="Times New Roman"/>
          <w:sz w:val="28"/>
          <w:szCs w:val="28"/>
        </w:rPr>
        <w:instrText xml:space="preserve"> HYPERLINK "https://zakon.rada.gov.ua/laws/show/308-2004-%D0%BF?find=1&amp;text=%D0%A2%D0%95%D0%A1%D0%A2" \l "w1_5" </w:instrText>
      </w:r>
      <w:r w:rsidRPr="00AF0A17">
        <w:rPr>
          <w:rFonts w:ascii="Times New Roman" w:hAnsi="Times New Roman"/>
          <w:sz w:val="28"/>
          <w:szCs w:val="28"/>
        </w:rPr>
        <w:fldChar w:fldCharType="separate"/>
      </w:r>
      <w:r w:rsidRPr="00AF0A17">
        <w:rPr>
          <w:rFonts w:ascii="Times New Roman" w:hAnsi="Times New Roman"/>
          <w:sz w:val="28"/>
          <w:szCs w:val="28"/>
        </w:rPr>
        <w:t>Тест</w:t>
      </w:r>
      <w:bookmarkEnd w:id="2"/>
      <w:r w:rsidRPr="00AF0A17">
        <w:rPr>
          <w:rFonts w:ascii="Times New Roman" w:hAnsi="Times New Roman"/>
          <w:sz w:val="28"/>
          <w:szCs w:val="28"/>
        </w:rPr>
        <w:fldChar w:fldCharType="end"/>
      </w:r>
      <w:r w:rsidRPr="00AF0A17">
        <w:rPr>
          <w:rFonts w:ascii="Times New Roman" w:hAnsi="Times New Roman"/>
          <w:sz w:val="28"/>
          <w:szCs w:val="28"/>
        </w:rPr>
        <w:t xml:space="preserve"> малого підприємництва) наведено в Додатку 1 цього аналізу регуляторного впливу.</w:t>
      </w:r>
    </w:p>
    <w:p w14:paraId="06DA4AA9" w14:textId="77777777" w:rsidR="0080255D" w:rsidRPr="00AF0A17" w:rsidRDefault="0080255D" w:rsidP="0080255D">
      <w:pPr>
        <w:jc w:val="center"/>
        <w:rPr>
          <w:rFonts w:ascii="Times New Roman" w:hAnsi="Times New Roman"/>
          <w:sz w:val="28"/>
          <w:szCs w:val="28"/>
        </w:rPr>
      </w:pPr>
    </w:p>
    <w:p w14:paraId="7F6EE5DF" w14:textId="77777777" w:rsidR="0080255D" w:rsidRPr="00AF0A17" w:rsidRDefault="0080255D" w:rsidP="00931D2D">
      <w:pPr>
        <w:pStyle w:val="AeiOaieaaeaec"/>
        <w:numPr>
          <w:ilvl w:val="0"/>
          <w:numId w:val="20"/>
        </w:numPr>
        <w:ind w:left="0" w:firstLine="567"/>
        <w:contextualSpacing/>
        <w:jc w:val="left"/>
        <w:rPr>
          <w:b/>
          <w:color w:val="auto"/>
          <w:sz w:val="28"/>
          <w:szCs w:val="28"/>
          <w:lang w:val="uk-UA"/>
        </w:rPr>
      </w:pPr>
      <w:r w:rsidRPr="00AF0A17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Pr="00AF0A17">
        <w:rPr>
          <w:b/>
          <w:color w:val="auto"/>
          <w:sz w:val="28"/>
          <w:szCs w:val="28"/>
        </w:rPr>
        <w:t xml:space="preserve"> </w:t>
      </w:r>
      <w:r w:rsidRPr="00AF0A17">
        <w:rPr>
          <w:b/>
          <w:color w:val="auto"/>
          <w:sz w:val="28"/>
          <w:szCs w:val="28"/>
          <w:lang w:val="uk-UA"/>
        </w:rPr>
        <w:t>регуляторного акта</w:t>
      </w:r>
    </w:p>
    <w:p w14:paraId="5C7589DB" w14:textId="77777777" w:rsidR="0080255D" w:rsidRPr="00AF0A17" w:rsidRDefault="0080255D" w:rsidP="00931D2D">
      <w:pPr>
        <w:pStyle w:val="AeiOaieaaeaec"/>
        <w:ind w:firstLine="567"/>
        <w:contextualSpacing/>
        <w:jc w:val="left"/>
        <w:rPr>
          <w:b/>
          <w:color w:val="auto"/>
          <w:sz w:val="28"/>
          <w:szCs w:val="28"/>
          <w:lang w:val="uk-UA"/>
        </w:rPr>
      </w:pPr>
    </w:p>
    <w:p w14:paraId="24367B7D" w14:textId="77777777" w:rsidR="0080255D" w:rsidRPr="005559EB" w:rsidRDefault="00931D2D" w:rsidP="00931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9EB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proofErr w:type="spellStart"/>
      <w:r w:rsidR="00414368" w:rsidRPr="005559E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14368" w:rsidRPr="005559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</w:t>
      </w:r>
      <w:r w:rsidR="0080255D" w:rsidRPr="005559EB">
        <w:rPr>
          <w:rFonts w:ascii="Times New Roman" w:hAnsi="Times New Roman" w:cs="Times New Roman"/>
          <w:sz w:val="28"/>
          <w:szCs w:val="28"/>
          <w:lang w:val="uk-UA"/>
        </w:rPr>
        <w:t xml:space="preserve"> не обмежений у часі, що дасть змогу вирішити проблемні питання. </w:t>
      </w:r>
    </w:p>
    <w:p w14:paraId="592C3796" w14:textId="77777777" w:rsidR="0080255D" w:rsidRPr="005559EB" w:rsidRDefault="0080255D" w:rsidP="00931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9EB">
        <w:rPr>
          <w:rFonts w:ascii="Times New Roman" w:hAnsi="Times New Roman" w:cs="Times New Roman"/>
          <w:sz w:val="28"/>
          <w:szCs w:val="28"/>
          <w:lang w:val="uk-UA"/>
        </w:rPr>
        <w:t xml:space="preserve">Зміна терміну дії акта можлива у разі зміни правових актів, на вимогах яких базується </w:t>
      </w:r>
      <w:proofErr w:type="spellStart"/>
      <w:r w:rsidR="005559EB" w:rsidRPr="005559E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559EB" w:rsidRPr="005559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постанови.</w:t>
      </w:r>
    </w:p>
    <w:p w14:paraId="105D52C8" w14:textId="77777777" w:rsidR="0080255D" w:rsidRPr="00AF0A17" w:rsidRDefault="0080255D" w:rsidP="00931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9EB">
        <w:rPr>
          <w:rFonts w:ascii="Times New Roman" w:hAnsi="Times New Roman" w:cs="Times New Roman"/>
          <w:sz w:val="28"/>
          <w:szCs w:val="28"/>
          <w:lang w:val="uk-UA"/>
        </w:rPr>
        <w:t>Термін набрання чинності регуляторним актом – відповідно до законодавства з дня його офіційного оприлюднення</w:t>
      </w:r>
      <w:r w:rsidRPr="00AF0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C2D670" w14:textId="77777777" w:rsidR="0080255D" w:rsidRPr="00AF0A17" w:rsidRDefault="0080255D" w:rsidP="00931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B9E95" w14:textId="77777777" w:rsidR="0080255D" w:rsidRPr="00AF0A17" w:rsidRDefault="0080255D" w:rsidP="00931D2D">
      <w:pPr>
        <w:pStyle w:val="AeiOaieaaeaec"/>
        <w:ind w:firstLine="567"/>
        <w:contextualSpacing/>
        <w:jc w:val="left"/>
        <w:rPr>
          <w:b/>
          <w:color w:val="auto"/>
          <w:sz w:val="28"/>
          <w:szCs w:val="28"/>
          <w:lang w:val="uk-UA"/>
        </w:rPr>
      </w:pPr>
      <w:r w:rsidRPr="00AF0A17">
        <w:rPr>
          <w:b/>
          <w:color w:val="auto"/>
          <w:sz w:val="28"/>
          <w:szCs w:val="28"/>
          <w:lang w:val="en-US"/>
        </w:rPr>
        <w:t>VII</w:t>
      </w:r>
      <w:r w:rsidRPr="00AF0A17">
        <w:rPr>
          <w:b/>
          <w:color w:val="auto"/>
          <w:sz w:val="28"/>
          <w:szCs w:val="28"/>
          <w:lang w:val="uk-UA"/>
        </w:rPr>
        <w:t>І</w:t>
      </w:r>
      <w:r w:rsidRPr="00AF0A17">
        <w:rPr>
          <w:b/>
          <w:color w:val="auto"/>
          <w:sz w:val="28"/>
          <w:szCs w:val="28"/>
        </w:rPr>
        <w:t xml:space="preserve">. </w:t>
      </w:r>
      <w:r w:rsidRPr="00AF0A17">
        <w:rPr>
          <w:b/>
          <w:color w:val="auto"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14:paraId="04BF9997" w14:textId="77777777" w:rsidR="00B17051" w:rsidRPr="00AF0A17" w:rsidRDefault="00B17051" w:rsidP="00931D2D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 w:rsidRPr="00AF0A17">
        <w:rPr>
          <w:sz w:val="28"/>
          <w:szCs w:val="28"/>
        </w:rPr>
        <w:t xml:space="preserve">З прийняттям цього акта: </w:t>
      </w:r>
    </w:p>
    <w:p w14:paraId="4573F911" w14:textId="77777777" w:rsidR="00B17051" w:rsidRPr="00AF0A17" w:rsidRDefault="00B17051" w:rsidP="00931D2D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 w:rsidRPr="00AF0A17">
        <w:rPr>
          <w:sz w:val="28"/>
          <w:szCs w:val="28"/>
        </w:rPr>
        <w:t>будуть приведені вимоги щодо виробництва, використання ДІВ, до</w:t>
      </w:r>
      <w:r w:rsidRPr="00AF0A17">
        <w:rPr>
          <w:rStyle w:val="rvts23"/>
          <w:sz w:val="28"/>
          <w:szCs w:val="28"/>
        </w:rPr>
        <w:t xml:space="preserve"> правил та умов знаку відповідності технічним регламентам, </w:t>
      </w:r>
      <w:r w:rsidRPr="00AF0A17">
        <w:rPr>
          <w:sz w:val="28"/>
          <w:szCs w:val="28"/>
        </w:rPr>
        <w:t xml:space="preserve"> до процедур вибору модулів оцінки відповідності та здійснення процедур підтвердження відповідності; </w:t>
      </w:r>
    </w:p>
    <w:p w14:paraId="0D26D865" w14:textId="77777777" w:rsidR="00B17051" w:rsidRPr="00AF0A17" w:rsidRDefault="00B17051" w:rsidP="00931D2D">
      <w:pPr>
        <w:pStyle w:val="31"/>
        <w:spacing w:before="0" w:after="0"/>
        <w:ind w:firstLine="567"/>
        <w:contextualSpacing/>
        <w:jc w:val="both"/>
        <w:rPr>
          <w:sz w:val="28"/>
          <w:szCs w:val="28"/>
        </w:rPr>
      </w:pPr>
      <w:r w:rsidRPr="00AF0A17">
        <w:rPr>
          <w:sz w:val="28"/>
          <w:szCs w:val="28"/>
        </w:rPr>
        <w:t>забезпечено запобігання негативному впливу діяльності у сфері використання ядерної енергії і належний рівень захисту людини та навколишнього природного середовища.</w:t>
      </w:r>
    </w:p>
    <w:p w14:paraId="26485EA7" w14:textId="77777777" w:rsidR="00B17051" w:rsidRPr="00AF0A17" w:rsidRDefault="00B17051" w:rsidP="00931D2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E2D192" w14:textId="0B118F19" w:rsidR="00EC7BD2" w:rsidRPr="00EC7BD2" w:rsidRDefault="00EC7BD2" w:rsidP="00EC7B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C7BD2">
        <w:rPr>
          <w:rFonts w:ascii="Times New Roman" w:hAnsi="Times New Roman"/>
          <w:sz w:val="28"/>
          <w:szCs w:val="28"/>
        </w:rPr>
        <w:lastRenderedPageBreak/>
        <w:t xml:space="preserve">Для відстеження результативності регуляторного акту обрано такі </w:t>
      </w:r>
      <w:r>
        <w:rPr>
          <w:rFonts w:ascii="Times New Roman" w:hAnsi="Times New Roman"/>
          <w:sz w:val="28"/>
          <w:szCs w:val="28"/>
        </w:rPr>
        <w:t xml:space="preserve">кількісні </w:t>
      </w:r>
      <w:r w:rsidRPr="00EC7BD2">
        <w:rPr>
          <w:rFonts w:ascii="Times New Roman" w:hAnsi="Times New Roman"/>
          <w:sz w:val="28"/>
          <w:szCs w:val="28"/>
        </w:rPr>
        <w:t>показники</w:t>
      </w:r>
      <w:r w:rsidRPr="00EC7BD2">
        <w:rPr>
          <w:rFonts w:ascii="Times New Roman" w:hAnsi="Times New Roman"/>
          <w:sz w:val="26"/>
          <w:szCs w:val="26"/>
        </w:rPr>
        <w:t>:</w:t>
      </w:r>
    </w:p>
    <w:p w14:paraId="29DE4143" w14:textId="77777777" w:rsidR="00EC7BD2" w:rsidRPr="00AF0A17" w:rsidRDefault="00EC7BD2" w:rsidP="00931D2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E7AB95" w14:textId="185151F8" w:rsidR="00B17051" w:rsidRPr="00AF0A17" w:rsidRDefault="0025400C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розмір надходжень до державного та місцевих бюджетів і державних цільових фондів, пов'язаних з дією </w:t>
      </w:r>
      <w:proofErr w:type="spellStart"/>
      <w:r w:rsidR="00B17051" w:rsidRPr="00AF0A17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 – не передбачається;</w:t>
      </w:r>
    </w:p>
    <w:p w14:paraId="59AE470C" w14:textId="734EA832" w:rsidR="00B17051" w:rsidRPr="00AF0A17" w:rsidRDefault="0025400C" w:rsidP="0025400C">
      <w:pPr>
        <w:pStyle w:val="31"/>
        <w:tabs>
          <w:tab w:val="left" w:pos="0"/>
        </w:tabs>
        <w:spacing w:before="0" w:after="0"/>
        <w:ind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B17051" w:rsidRPr="00AF0A17">
        <w:rPr>
          <w:color w:val="000000"/>
          <w:sz w:val="28"/>
          <w:szCs w:val="28"/>
        </w:rPr>
        <w:t xml:space="preserve">кількість суб'єктів </w:t>
      </w:r>
      <w:r w:rsidR="002B00F5" w:rsidRPr="00AF0A17">
        <w:rPr>
          <w:color w:val="000000"/>
          <w:sz w:val="28"/>
          <w:szCs w:val="28"/>
        </w:rPr>
        <w:t>діяльності</w:t>
      </w:r>
      <w:r w:rsidR="00B17051" w:rsidRPr="00AF0A17">
        <w:rPr>
          <w:color w:val="000000"/>
          <w:sz w:val="28"/>
          <w:szCs w:val="28"/>
        </w:rPr>
        <w:t xml:space="preserve">, на яких поширюватиметься дія </w:t>
      </w:r>
      <w:proofErr w:type="spellStart"/>
      <w:r w:rsidR="00B17051" w:rsidRPr="00AF0A17">
        <w:rPr>
          <w:color w:val="000000"/>
          <w:sz w:val="28"/>
          <w:szCs w:val="28"/>
        </w:rPr>
        <w:t>акта</w:t>
      </w:r>
      <w:proofErr w:type="spellEnd"/>
      <w:r w:rsidR="002B00F5" w:rsidRPr="00AF0A1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( на сьогодні це - </w:t>
      </w:r>
      <w:r w:rsidR="00487797" w:rsidRPr="00AF0A17">
        <w:rPr>
          <w:color w:val="000000"/>
          <w:sz w:val="28"/>
          <w:szCs w:val="28"/>
        </w:rPr>
        <w:t>виробники -</w:t>
      </w:r>
      <w:r w:rsidR="00931D2D">
        <w:rPr>
          <w:color w:val="000000"/>
          <w:sz w:val="28"/>
          <w:szCs w:val="28"/>
        </w:rPr>
        <w:t xml:space="preserve"> </w:t>
      </w:r>
      <w:r w:rsidR="00487797" w:rsidRPr="00AF0A17">
        <w:rPr>
          <w:color w:val="000000"/>
          <w:sz w:val="28"/>
          <w:szCs w:val="28"/>
        </w:rPr>
        <w:t>7</w:t>
      </w:r>
      <w:r w:rsidR="002B00F5" w:rsidRPr="00AF0A17">
        <w:rPr>
          <w:color w:val="000000"/>
          <w:sz w:val="28"/>
          <w:szCs w:val="28"/>
        </w:rPr>
        <w:t xml:space="preserve">, органи з </w:t>
      </w:r>
      <w:r w:rsidR="00931D2D">
        <w:rPr>
          <w:color w:val="000000"/>
          <w:sz w:val="28"/>
          <w:szCs w:val="28"/>
        </w:rPr>
        <w:t>оцінки відповідності - 2, імпортери -</w:t>
      </w:r>
      <w:r w:rsidR="002B00F5" w:rsidRPr="00AF0A17">
        <w:rPr>
          <w:color w:val="000000"/>
          <w:sz w:val="28"/>
          <w:szCs w:val="28"/>
        </w:rPr>
        <w:t xml:space="preserve"> 2 (разом -</w:t>
      </w:r>
      <w:r w:rsidR="00931D2D">
        <w:rPr>
          <w:color w:val="000000"/>
          <w:sz w:val="28"/>
          <w:szCs w:val="28"/>
        </w:rPr>
        <w:t xml:space="preserve"> </w:t>
      </w:r>
      <w:r w:rsidR="002B00F5" w:rsidRPr="00AF0A17">
        <w:rPr>
          <w:color w:val="000000"/>
          <w:sz w:val="28"/>
          <w:szCs w:val="28"/>
        </w:rPr>
        <w:t>11).</w:t>
      </w:r>
      <w:r w:rsidR="00B17051" w:rsidRPr="00AF0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прийняттям регуляторного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п</w:t>
      </w:r>
      <w:r w:rsidR="00B17051" w:rsidRPr="00AF0A17">
        <w:rPr>
          <w:color w:val="000000"/>
          <w:sz w:val="28"/>
          <w:szCs w:val="28"/>
        </w:rPr>
        <w:t xml:space="preserve">ередбачається збільшення кількості суб’єктів </w:t>
      </w:r>
      <w:r w:rsidR="002B00F5" w:rsidRPr="00AF0A17">
        <w:rPr>
          <w:color w:val="000000"/>
          <w:sz w:val="28"/>
          <w:szCs w:val="28"/>
        </w:rPr>
        <w:t>діяльності</w:t>
      </w:r>
      <w:r w:rsidR="00B17051" w:rsidRPr="00AF0A17">
        <w:rPr>
          <w:color w:val="000000"/>
          <w:sz w:val="28"/>
          <w:szCs w:val="28"/>
        </w:rPr>
        <w:t xml:space="preserve"> в зв’язку з </w:t>
      </w:r>
      <w:r w:rsidR="00B17051" w:rsidRPr="00AF0A17">
        <w:rPr>
          <w:sz w:val="28"/>
          <w:szCs w:val="28"/>
        </w:rPr>
        <w:t>спрощенням процедури взаємного визнання результатів робіт із оцінки відповідності та відповідності її міжнародним вимогам;</w:t>
      </w:r>
    </w:p>
    <w:p w14:paraId="0DE881FC" w14:textId="0480F65E" w:rsidR="00B17051" w:rsidRPr="00AF0A17" w:rsidRDefault="0025400C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розмір коштів і час, що витрачатимуться суб'єктами </w:t>
      </w:r>
      <w:r w:rsidR="002B00F5" w:rsidRPr="00AF0A17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,  пов'язаними з виконанням вимог </w:t>
      </w:r>
      <w:proofErr w:type="spellStart"/>
      <w:r w:rsidR="00B17051" w:rsidRPr="00AF0A17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 прийняттям регуляторного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очікується, що 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суб'єкти </w:t>
      </w:r>
      <w:r w:rsidR="002B00F5" w:rsidRPr="00AF0A17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 будуть економити кошти і час за рахунок того, що </w:t>
      </w:r>
      <w:r w:rsidR="00B17051" w:rsidRPr="00AF0A17">
        <w:rPr>
          <w:rFonts w:ascii="Times New Roman" w:hAnsi="Times New Roman"/>
          <w:sz w:val="28"/>
          <w:szCs w:val="28"/>
        </w:rPr>
        <w:t>процедури оцінки відповідності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>, яку вони здійснювали і раніше, будуть спрощені та до них надані детальні коментарі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931D2D">
        <w:rPr>
          <w:rFonts w:ascii="Times New Roman" w:hAnsi="Times New Roman"/>
          <w:color w:val="000000"/>
          <w:sz w:val="28"/>
          <w:szCs w:val="28"/>
        </w:rPr>
        <w:t>;</w:t>
      </w:r>
    </w:p>
    <w:p w14:paraId="2BCF663B" w14:textId="5A97812D" w:rsidR="00B17051" w:rsidRDefault="0025400C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рівень поінформованості суб'єктів </w:t>
      </w:r>
      <w:r w:rsidR="002B00F5" w:rsidRPr="00AF0A17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B17051" w:rsidRPr="00AF0A17">
        <w:rPr>
          <w:rFonts w:ascii="Times New Roman" w:hAnsi="Times New Roman"/>
          <w:color w:val="000000"/>
          <w:sz w:val="28"/>
          <w:szCs w:val="28"/>
        </w:rPr>
        <w:t xml:space="preserve"> з основних положень акта: інформування здійснюватиметься шляхом розміщення на офіційному веб-сайті Дер</w:t>
      </w:r>
      <w:r w:rsidR="00931D2D">
        <w:rPr>
          <w:rFonts w:ascii="Times New Roman" w:hAnsi="Times New Roman"/>
          <w:color w:val="000000"/>
          <w:sz w:val="28"/>
          <w:szCs w:val="28"/>
        </w:rPr>
        <w:t>жатомрегулювання та проведення «гарячої лінії»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439230" w14:textId="550B4508" w:rsidR="0025400C" w:rsidRDefault="0025400C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кількість проведених оцінок відповідності закритих джерел іонізуючого випромінювання;</w:t>
      </w:r>
    </w:p>
    <w:p w14:paraId="41D13B0F" w14:textId="2C64240A" w:rsidR="0025400C" w:rsidRDefault="0025400C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кількість введених в обіг в Україні закритих джерел іонізуючого випромінювання;</w:t>
      </w:r>
    </w:p>
    <w:p w14:paraId="0A96A4AA" w14:textId="62472210" w:rsidR="00EC7BD2" w:rsidRDefault="00EC7BD2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кількість органів з оцінки відповідності;</w:t>
      </w:r>
    </w:p>
    <w:p w14:paraId="5DF2A7D0" w14:textId="1A95C087" w:rsidR="00EC7BD2" w:rsidRPr="00AF0A17" w:rsidRDefault="00EC7BD2" w:rsidP="002540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кількість скарг щодо виявлення невідповідності джерел іонізуючого випромінювання </w:t>
      </w:r>
      <w:r w:rsidR="002F5E1C">
        <w:rPr>
          <w:rFonts w:ascii="Times New Roman" w:hAnsi="Times New Roman"/>
          <w:color w:val="000000"/>
          <w:sz w:val="28"/>
          <w:szCs w:val="28"/>
        </w:rPr>
        <w:t>регуляторному акту (Технічному регл</w:t>
      </w:r>
      <w:r w:rsidR="000B1F85">
        <w:rPr>
          <w:rFonts w:ascii="Times New Roman" w:hAnsi="Times New Roman"/>
          <w:color w:val="000000"/>
          <w:sz w:val="28"/>
          <w:szCs w:val="28"/>
        </w:rPr>
        <w:t>а</w:t>
      </w:r>
      <w:r w:rsidR="002F5E1C">
        <w:rPr>
          <w:rFonts w:ascii="Times New Roman" w:hAnsi="Times New Roman"/>
          <w:color w:val="000000"/>
          <w:sz w:val="28"/>
          <w:szCs w:val="28"/>
        </w:rPr>
        <w:t>менту).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91BC6D" w14:textId="77777777" w:rsidR="009A01E8" w:rsidRPr="00AF0A17" w:rsidRDefault="009A01E8" w:rsidP="00931D2D">
      <w:pPr>
        <w:pStyle w:val="AeiOaieaaeaec"/>
        <w:ind w:firstLine="567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47F67704" w14:textId="77777777" w:rsidR="0080255D" w:rsidRPr="00AF0A17" w:rsidRDefault="0080255D" w:rsidP="00931D2D">
      <w:pPr>
        <w:pStyle w:val="AeiOaieaaeaec"/>
        <w:ind w:firstLine="567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F0A17">
        <w:rPr>
          <w:b/>
          <w:color w:val="auto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5540B0FD" w14:textId="77777777" w:rsidR="0080255D" w:rsidRPr="00AF0A17" w:rsidRDefault="0080255D" w:rsidP="00931D2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14:paraId="2DD2C043" w14:textId="77777777" w:rsidR="0080255D" w:rsidRPr="00AF0A17" w:rsidRDefault="0080255D" w:rsidP="00931D2D">
      <w:pPr>
        <w:pStyle w:val="af7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AF0A17">
        <w:rPr>
          <w:sz w:val="28"/>
          <w:szCs w:val="28"/>
          <w:lang w:val="uk-UA"/>
        </w:rPr>
        <w:t xml:space="preserve">Базове відстеження результативності зазначеного регуляторного акта здійснюється </w:t>
      </w:r>
      <w:r w:rsidR="001D3188" w:rsidRPr="00AF0A17">
        <w:rPr>
          <w:bCs/>
          <w:sz w:val="28"/>
          <w:szCs w:val="28"/>
          <w:lang w:val="uk-UA"/>
        </w:rPr>
        <w:t xml:space="preserve">після набрання чинності цього регуляторного акта </w:t>
      </w:r>
      <w:r w:rsidRPr="00AF0A17">
        <w:rPr>
          <w:sz w:val="28"/>
          <w:szCs w:val="28"/>
          <w:lang w:val="uk-UA"/>
        </w:rPr>
        <w:t>за певними показниками за відповідний період, що передує даті набрання чинності актом.</w:t>
      </w:r>
    </w:p>
    <w:p w14:paraId="0926A8D4" w14:textId="77777777" w:rsidR="0080255D" w:rsidRPr="00AF0A17" w:rsidRDefault="0080255D" w:rsidP="00931D2D">
      <w:pPr>
        <w:pStyle w:val="af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AF0A17">
        <w:rPr>
          <w:sz w:val="28"/>
          <w:szCs w:val="28"/>
          <w:lang w:val="uk-UA"/>
        </w:rPr>
        <w:t>Повторне відстеження результативності регуляторног</w:t>
      </w:r>
      <w:r w:rsidR="00931D2D">
        <w:rPr>
          <w:sz w:val="28"/>
          <w:szCs w:val="28"/>
          <w:lang w:val="uk-UA"/>
        </w:rPr>
        <w:t>о акта здійснюється через 1 рік</w:t>
      </w:r>
      <w:r w:rsidRPr="00AF0A17">
        <w:rPr>
          <w:sz w:val="28"/>
          <w:szCs w:val="28"/>
          <w:lang w:val="uk-UA"/>
        </w:rPr>
        <w:t xml:space="preserve"> з дня набрання ним чинності.</w:t>
      </w:r>
    </w:p>
    <w:p w14:paraId="2B27825E" w14:textId="77777777" w:rsidR="0080255D" w:rsidRPr="00AF0A17" w:rsidRDefault="0080255D" w:rsidP="00931D2D">
      <w:pPr>
        <w:pStyle w:val="af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AF0A17">
        <w:rPr>
          <w:sz w:val="28"/>
          <w:szCs w:val="28"/>
          <w:lang w:val="uk-UA"/>
        </w:rPr>
        <w:t>Періодичне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14:paraId="25C11037" w14:textId="77777777" w:rsidR="0080255D" w:rsidRPr="00AF0A17" w:rsidRDefault="0080255D" w:rsidP="00931D2D">
      <w:pPr>
        <w:pStyle w:val="af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F0A17">
        <w:rPr>
          <w:sz w:val="28"/>
          <w:szCs w:val="28"/>
        </w:rPr>
        <w:t xml:space="preserve">У </w:t>
      </w:r>
      <w:proofErr w:type="spellStart"/>
      <w:r w:rsidRPr="00AF0A17">
        <w:rPr>
          <w:sz w:val="28"/>
          <w:szCs w:val="28"/>
        </w:rPr>
        <w:t>разі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виявлення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неврегульованих</w:t>
      </w:r>
      <w:proofErr w:type="spellEnd"/>
      <w:r w:rsidRPr="00AF0A17">
        <w:rPr>
          <w:sz w:val="28"/>
          <w:szCs w:val="28"/>
        </w:rPr>
        <w:t xml:space="preserve"> та </w:t>
      </w:r>
      <w:proofErr w:type="spellStart"/>
      <w:r w:rsidRPr="00AF0A17">
        <w:rPr>
          <w:sz w:val="28"/>
          <w:szCs w:val="28"/>
        </w:rPr>
        <w:t>проблемних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питань</w:t>
      </w:r>
      <w:proofErr w:type="spellEnd"/>
      <w:r w:rsidRPr="00AF0A17">
        <w:rPr>
          <w:sz w:val="28"/>
          <w:szCs w:val="28"/>
        </w:rPr>
        <w:t xml:space="preserve"> шляхом </w:t>
      </w:r>
      <w:proofErr w:type="spellStart"/>
      <w:r w:rsidRPr="00AF0A17">
        <w:rPr>
          <w:sz w:val="28"/>
          <w:szCs w:val="28"/>
        </w:rPr>
        <w:t>аналізу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якісних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показників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дії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цього</w:t>
      </w:r>
      <w:proofErr w:type="spellEnd"/>
      <w:r w:rsidRPr="00AF0A17">
        <w:rPr>
          <w:sz w:val="28"/>
          <w:szCs w:val="28"/>
        </w:rPr>
        <w:t xml:space="preserve"> акта буде внесено </w:t>
      </w:r>
      <w:proofErr w:type="spellStart"/>
      <w:r w:rsidRPr="00AF0A17">
        <w:rPr>
          <w:sz w:val="28"/>
          <w:szCs w:val="28"/>
        </w:rPr>
        <w:t>відповідні</w:t>
      </w:r>
      <w:proofErr w:type="spellEnd"/>
      <w:r w:rsidRPr="00AF0A17">
        <w:rPr>
          <w:sz w:val="28"/>
          <w:szCs w:val="28"/>
        </w:rPr>
        <w:t xml:space="preserve"> </w:t>
      </w:r>
      <w:proofErr w:type="spellStart"/>
      <w:r w:rsidRPr="00AF0A17">
        <w:rPr>
          <w:sz w:val="28"/>
          <w:szCs w:val="28"/>
        </w:rPr>
        <w:t>зміни</w:t>
      </w:r>
      <w:proofErr w:type="spellEnd"/>
      <w:r w:rsidRPr="00AF0A17">
        <w:rPr>
          <w:sz w:val="28"/>
          <w:szCs w:val="28"/>
        </w:rPr>
        <w:t xml:space="preserve"> до регуляторного акта.</w:t>
      </w:r>
    </w:p>
    <w:p w14:paraId="7A97CD11" w14:textId="77777777" w:rsidR="0080255D" w:rsidRPr="00931D2D" w:rsidRDefault="0080255D" w:rsidP="00931D2D">
      <w:pPr>
        <w:jc w:val="both"/>
        <w:rPr>
          <w:rFonts w:ascii="Times New Roman" w:hAnsi="Times New Roman"/>
          <w:sz w:val="28"/>
          <w:szCs w:val="28"/>
        </w:rPr>
      </w:pPr>
    </w:p>
    <w:p w14:paraId="2CA30322" w14:textId="77777777" w:rsidR="00931D2D" w:rsidRPr="00931D2D" w:rsidRDefault="00931D2D" w:rsidP="00931D2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31D2D">
        <w:rPr>
          <w:rFonts w:ascii="Times New Roman" w:hAnsi="Times New Roman"/>
          <w:b/>
          <w:sz w:val="28"/>
          <w:szCs w:val="28"/>
        </w:rPr>
        <w:lastRenderedPageBreak/>
        <w:t xml:space="preserve">Виконуючий обов’язки Голови </w:t>
      </w:r>
    </w:p>
    <w:p w14:paraId="04BBEFDE" w14:textId="77777777" w:rsidR="00931D2D" w:rsidRPr="00931D2D" w:rsidRDefault="00931D2D" w:rsidP="00931D2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31D2D">
        <w:rPr>
          <w:rFonts w:ascii="Times New Roman" w:hAnsi="Times New Roman"/>
          <w:b/>
          <w:sz w:val="28"/>
          <w:szCs w:val="28"/>
        </w:rPr>
        <w:t xml:space="preserve">Державної інспекції ядерного регулювання України – </w:t>
      </w:r>
    </w:p>
    <w:p w14:paraId="38EDDA2F" w14:textId="77777777" w:rsidR="00931D2D" w:rsidRPr="00931D2D" w:rsidRDefault="00931D2D" w:rsidP="00931D2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31D2D">
        <w:rPr>
          <w:rFonts w:ascii="Times New Roman" w:hAnsi="Times New Roman"/>
          <w:b/>
          <w:sz w:val="28"/>
          <w:szCs w:val="28"/>
        </w:rPr>
        <w:t xml:space="preserve">Головного державного інспектора </w:t>
      </w:r>
    </w:p>
    <w:p w14:paraId="17D8224E" w14:textId="77777777" w:rsidR="00931D2D" w:rsidRPr="00931D2D" w:rsidRDefault="00931D2D" w:rsidP="00931D2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31D2D">
        <w:rPr>
          <w:rFonts w:ascii="Times New Roman" w:hAnsi="Times New Roman"/>
          <w:b/>
          <w:sz w:val="28"/>
          <w:szCs w:val="28"/>
        </w:rPr>
        <w:t xml:space="preserve">з ядерної та радіаційної безпеки України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1D2D">
        <w:rPr>
          <w:rFonts w:ascii="Times New Roman" w:hAnsi="Times New Roman"/>
          <w:b/>
          <w:sz w:val="28"/>
          <w:szCs w:val="28"/>
        </w:rPr>
        <w:t>Олег КОРІКОВ</w:t>
      </w:r>
    </w:p>
    <w:p w14:paraId="59A8CD05" w14:textId="77777777" w:rsidR="00651FA9" w:rsidRPr="00931D2D" w:rsidRDefault="00931D2D" w:rsidP="00931D2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 xml:space="preserve"> </w:t>
      </w:r>
      <w:r w:rsidR="0080255D" w:rsidRPr="00AF0A17">
        <w:rPr>
          <w:rFonts w:ascii="Times New Roman" w:hAnsi="Times New Roman"/>
          <w:b/>
          <w:sz w:val="28"/>
          <w:szCs w:val="28"/>
        </w:rPr>
        <w:t>«____»___________20</w:t>
      </w:r>
      <w:r>
        <w:rPr>
          <w:rFonts w:ascii="Times New Roman" w:hAnsi="Times New Roman"/>
          <w:b/>
          <w:sz w:val="28"/>
          <w:szCs w:val="28"/>
        </w:rPr>
        <w:t>23</w:t>
      </w:r>
      <w:r w:rsidR="0080255D" w:rsidRPr="00AF0A17">
        <w:rPr>
          <w:rFonts w:ascii="Times New Roman" w:hAnsi="Times New Roman"/>
          <w:b/>
          <w:sz w:val="28"/>
          <w:szCs w:val="28"/>
        </w:rPr>
        <w:t xml:space="preserve"> ро</w:t>
      </w:r>
      <w:bookmarkStart w:id="3" w:name="o35"/>
      <w:bookmarkStart w:id="4" w:name="o36"/>
      <w:bookmarkStart w:id="5" w:name="o37"/>
      <w:bookmarkEnd w:id="3"/>
      <w:bookmarkEnd w:id="4"/>
      <w:bookmarkEnd w:id="5"/>
      <w:r>
        <w:rPr>
          <w:rFonts w:ascii="Times New Roman" w:hAnsi="Times New Roman"/>
          <w:b/>
          <w:sz w:val="28"/>
          <w:szCs w:val="28"/>
        </w:rPr>
        <w:t>ку</w:t>
      </w:r>
      <w:bookmarkStart w:id="6" w:name="n177"/>
      <w:bookmarkStart w:id="7" w:name="n178"/>
      <w:bookmarkStart w:id="8" w:name="n179"/>
      <w:bookmarkStart w:id="9" w:name="n180"/>
      <w:bookmarkStart w:id="10" w:name="n181"/>
      <w:bookmarkStart w:id="11" w:name="n182"/>
      <w:bookmarkStart w:id="12" w:name="n187"/>
      <w:bookmarkStart w:id="13" w:name="n188"/>
      <w:bookmarkStart w:id="14" w:name="n191"/>
      <w:bookmarkStart w:id="15" w:name="n192"/>
      <w:bookmarkStart w:id="16" w:name="n194"/>
      <w:bookmarkStart w:id="17" w:name="n1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BCE2BFB" w14:textId="77777777" w:rsidR="00283D92" w:rsidRDefault="004827F8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ab/>
      </w:r>
    </w:p>
    <w:p w14:paraId="6F7A1CFD" w14:textId="77777777" w:rsidR="00283D92" w:rsidRDefault="00283D92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AB709D3" w14:textId="77777777" w:rsidR="00283D92" w:rsidRDefault="00283D92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B00BD7E" w14:textId="77777777" w:rsidR="00283D92" w:rsidRDefault="00283D92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06725C73" w14:textId="77777777" w:rsidR="00283D92" w:rsidRDefault="00283D92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C515ACD" w14:textId="77777777" w:rsidR="004827F8" w:rsidRPr="00AF0A17" w:rsidRDefault="004827F8" w:rsidP="004827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Додаток 1</w:t>
      </w:r>
    </w:p>
    <w:p w14:paraId="08155F11" w14:textId="77777777" w:rsidR="004827F8" w:rsidRPr="00AF0A17" w:rsidRDefault="004827F8" w:rsidP="004827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 xml:space="preserve">ТЕСТ </w:t>
      </w:r>
      <w:r w:rsidRPr="00AF0A17">
        <w:rPr>
          <w:rFonts w:ascii="Times New Roman" w:hAnsi="Times New Roman"/>
          <w:b/>
          <w:sz w:val="28"/>
          <w:szCs w:val="28"/>
        </w:rPr>
        <w:br/>
        <w:t>малого підприємництва (М-Тест)</w:t>
      </w:r>
    </w:p>
    <w:p w14:paraId="36ECB491" w14:textId="77777777" w:rsidR="004827F8" w:rsidRPr="00AF0A17" w:rsidRDefault="004827F8" w:rsidP="004827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7EAA7" w14:textId="77777777" w:rsidR="004827F8" w:rsidRPr="005E4799" w:rsidRDefault="004827F8" w:rsidP="005E4799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8" w:name="n200"/>
      <w:bookmarkEnd w:id="18"/>
      <w:r w:rsidRPr="00AF0A17">
        <w:rPr>
          <w:rFonts w:ascii="Times New Roman" w:hAnsi="Times New Roman"/>
          <w:b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14:paraId="4351E98D" w14:textId="77777777" w:rsidR="004827F8" w:rsidRPr="00AF0A17" w:rsidRDefault="004827F8" w:rsidP="005E479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n201"/>
      <w:bookmarkEnd w:id="19"/>
      <w:r w:rsidRPr="00AF0A17">
        <w:rPr>
          <w:rFonts w:ascii="Times New Roman" w:hAnsi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Pr="005559EB">
        <w:rPr>
          <w:rFonts w:ascii="Times New Roman" w:hAnsi="Times New Roman"/>
          <w:sz w:val="28"/>
          <w:szCs w:val="28"/>
        </w:rPr>
        <w:t xml:space="preserve">у період з </w:t>
      </w:r>
      <w:r w:rsidR="00A943EE" w:rsidRPr="005559EB">
        <w:rPr>
          <w:rFonts w:ascii="Times New Roman" w:hAnsi="Times New Roman"/>
          <w:sz w:val="28"/>
          <w:szCs w:val="28"/>
        </w:rPr>
        <w:t>вересня</w:t>
      </w:r>
      <w:r w:rsidRPr="005559EB">
        <w:rPr>
          <w:rFonts w:ascii="Times New Roman" w:hAnsi="Times New Roman"/>
          <w:sz w:val="28"/>
          <w:szCs w:val="28"/>
        </w:rPr>
        <w:t xml:space="preserve"> 2020 р. по </w:t>
      </w:r>
      <w:r w:rsidR="00A943EE" w:rsidRPr="005559EB">
        <w:rPr>
          <w:rFonts w:ascii="Times New Roman" w:hAnsi="Times New Roman"/>
          <w:sz w:val="28"/>
          <w:szCs w:val="28"/>
        </w:rPr>
        <w:t xml:space="preserve">листопад </w:t>
      </w:r>
      <w:r w:rsidRPr="005559EB">
        <w:rPr>
          <w:rFonts w:ascii="Times New Roman" w:hAnsi="Times New Roman"/>
          <w:sz w:val="28"/>
          <w:szCs w:val="28"/>
        </w:rPr>
        <w:t>2021 р.</w:t>
      </w:r>
    </w:p>
    <w:p w14:paraId="38799ABE" w14:textId="77777777" w:rsidR="004827F8" w:rsidRPr="00AF0A17" w:rsidRDefault="004827F8" w:rsidP="004827F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3750"/>
        <w:gridCol w:w="1752"/>
        <w:gridCol w:w="2583"/>
      </w:tblGrid>
      <w:tr w:rsidR="004827F8" w:rsidRPr="00AF0A17" w14:paraId="3E045576" w14:textId="77777777" w:rsidTr="00212626">
        <w:tc>
          <w:tcPr>
            <w:tcW w:w="749" w:type="pct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C3240AB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0" w:name="n202"/>
            <w:bookmarkEnd w:id="20"/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Порядковий номер</w:t>
            </w:r>
          </w:p>
        </w:tc>
        <w:tc>
          <w:tcPr>
            <w:tcW w:w="1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7AB3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F9D8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auto"/>
            </w:tcBorders>
            <w:vAlign w:val="center"/>
          </w:tcPr>
          <w:p w14:paraId="5E6AB08F" w14:textId="77777777" w:rsidR="004827F8" w:rsidRPr="00AF0A17" w:rsidRDefault="004827F8" w:rsidP="00212626">
            <w:pPr>
              <w:spacing w:line="276" w:lineRule="auto"/>
              <w:ind w:left="6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4827F8" w:rsidRPr="00AF0A17" w14:paraId="13B771F7" w14:textId="77777777" w:rsidTr="00212626">
        <w:trPr>
          <w:trHeight w:val="2316"/>
        </w:trPr>
        <w:tc>
          <w:tcPr>
            <w:tcW w:w="749" w:type="pct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</w:tcPr>
          <w:p w14:paraId="474F5ED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6492D" w14:textId="77777777" w:rsidR="004827F8" w:rsidRPr="00AF0A17" w:rsidRDefault="004827F8" w:rsidP="0021262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Консультації з фахівцями </w:t>
            </w:r>
            <w:r w:rsidRPr="00AF0A17">
              <w:rPr>
                <w:rFonts w:ascii="Times New Roman" w:hAnsi="Times New Roman"/>
                <w:iCs/>
                <w:sz w:val="28"/>
                <w:szCs w:val="28"/>
              </w:rPr>
              <w:t>ТОВ “</w:t>
            </w:r>
            <w:r w:rsidR="00A943EE" w:rsidRPr="00AF0A17">
              <w:rPr>
                <w:rFonts w:ascii="Times New Roman" w:hAnsi="Times New Roman"/>
                <w:iCs/>
                <w:sz w:val="28"/>
                <w:szCs w:val="28"/>
              </w:rPr>
              <w:t>СЕРАТОМ</w:t>
            </w:r>
            <w:r w:rsidRPr="00AF0A17">
              <w:rPr>
                <w:rFonts w:ascii="Times New Roman" w:hAnsi="Times New Roman"/>
                <w:iCs/>
                <w:sz w:val="28"/>
                <w:szCs w:val="28"/>
              </w:rPr>
              <w:t>”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232D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auto"/>
            </w:tcBorders>
          </w:tcPr>
          <w:p w14:paraId="034546BD" w14:textId="77777777" w:rsidR="004827F8" w:rsidRPr="00AF0A17" w:rsidRDefault="004827F8" w:rsidP="00212626">
            <w:pPr>
              <w:spacing w:line="276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Проведення конс</w:t>
            </w:r>
            <w:r w:rsidR="005E4799">
              <w:rPr>
                <w:rFonts w:ascii="Times New Roman" w:hAnsi="Times New Roman"/>
                <w:sz w:val="28"/>
                <w:szCs w:val="28"/>
              </w:rPr>
              <w:t xml:space="preserve">ультацій щодо відповідності </w:t>
            </w:r>
            <w:proofErr w:type="spellStart"/>
            <w:r w:rsidR="005E4799">
              <w:rPr>
                <w:rFonts w:ascii="Times New Roman" w:hAnsi="Times New Roman"/>
                <w:sz w:val="28"/>
                <w:szCs w:val="28"/>
              </w:rPr>
              <w:t>проє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A17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AF0A17">
              <w:rPr>
                <w:rFonts w:ascii="Times New Roman" w:hAnsi="Times New Roman"/>
                <w:sz w:val="28"/>
                <w:szCs w:val="28"/>
              </w:rPr>
              <w:t xml:space="preserve"> відповідному акту законодавства ЄС та національного законодав</w:t>
            </w:r>
            <w:r w:rsidR="005E4799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тва</w:t>
            </w:r>
          </w:p>
        </w:tc>
      </w:tr>
      <w:tr w:rsidR="00A943EE" w:rsidRPr="00AF0A17" w14:paraId="661DA1AB" w14:textId="77777777" w:rsidTr="00212626">
        <w:trPr>
          <w:trHeight w:val="2316"/>
        </w:trPr>
        <w:tc>
          <w:tcPr>
            <w:tcW w:w="749" w:type="pct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</w:tcPr>
          <w:p w14:paraId="7F9BD823" w14:textId="77777777" w:rsidR="00A943EE" w:rsidRPr="00AF0A17" w:rsidRDefault="00A943EE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FAB88" w14:textId="77777777" w:rsidR="00A943EE" w:rsidRPr="00AF0A17" w:rsidRDefault="00A943EE" w:rsidP="0021262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Консультації з виробниками закритих ДІВ </w:t>
            </w:r>
          </w:p>
          <w:p w14:paraId="0C243AC7" w14:textId="77777777" w:rsidR="00A943EE" w:rsidRPr="00AF0A17" w:rsidRDefault="00A943EE" w:rsidP="0021262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ТОВ «ЕЛВАТЕХ»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FAAE0" w14:textId="77777777" w:rsidR="00A943EE" w:rsidRPr="00AF0A17" w:rsidRDefault="00A943EE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auto"/>
            </w:tcBorders>
          </w:tcPr>
          <w:p w14:paraId="597B3142" w14:textId="77777777" w:rsidR="00A943EE" w:rsidRPr="00AF0A17" w:rsidRDefault="00A943EE" w:rsidP="00212626">
            <w:pPr>
              <w:spacing w:line="276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Підтримка </w:t>
            </w:r>
            <w:r w:rsidR="005E4799">
              <w:rPr>
                <w:rFonts w:ascii="Times New Roman" w:hAnsi="Times New Roman"/>
                <w:sz w:val="28"/>
                <w:szCs w:val="28"/>
              </w:rPr>
              <w:t xml:space="preserve">необхідності приведення Технічного </w:t>
            </w:r>
            <w:proofErr w:type="spellStart"/>
            <w:r w:rsidR="005E4799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proofErr w:type="spellEnd"/>
            <w:r w:rsidR="005E479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E15A6C" w:rsidRPr="00AF0A17">
              <w:rPr>
                <w:rFonts w:ascii="Times New Roman" w:hAnsi="Times New Roman"/>
                <w:sz w:val="28"/>
                <w:szCs w:val="28"/>
              </w:rPr>
              <w:t xml:space="preserve">  відповідність до національного законодавства</w:t>
            </w:r>
          </w:p>
        </w:tc>
      </w:tr>
      <w:tr w:rsidR="00E15A6C" w:rsidRPr="00AF0A17" w14:paraId="458AAAF5" w14:textId="77777777" w:rsidTr="00212626">
        <w:trPr>
          <w:trHeight w:val="2316"/>
        </w:trPr>
        <w:tc>
          <w:tcPr>
            <w:tcW w:w="749" w:type="pct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</w:tcPr>
          <w:p w14:paraId="19CFFE28" w14:textId="77777777" w:rsidR="00E15A6C" w:rsidRPr="00AF0A17" w:rsidRDefault="00E15A6C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6009F" w14:textId="77777777" w:rsidR="00E15A6C" w:rsidRPr="00AF0A17" w:rsidRDefault="00E15A6C" w:rsidP="00C15A9F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Консультації з </w:t>
            </w:r>
            <w:r w:rsidR="00C15A9F" w:rsidRPr="00C15A9F">
              <w:rPr>
                <w:rFonts w:ascii="Times New Roman" w:hAnsi="Times New Roman"/>
                <w:sz w:val="28"/>
                <w:szCs w:val="28"/>
              </w:rPr>
              <w:t xml:space="preserve">ДП «Державний науково-технічний центр з ядерної та радіаційної безпеки» </w:t>
            </w:r>
            <w:r w:rsidRPr="00C15A9F">
              <w:rPr>
                <w:rFonts w:ascii="Times New Roman" w:hAnsi="Times New Roman"/>
                <w:sz w:val="28"/>
                <w:szCs w:val="28"/>
              </w:rPr>
              <w:t>НАН України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2C788" w14:textId="77777777" w:rsidR="00E15A6C" w:rsidRPr="00AF0A17" w:rsidRDefault="00E15A6C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auto"/>
            </w:tcBorders>
          </w:tcPr>
          <w:p w14:paraId="218D51DF" w14:textId="77777777" w:rsidR="00E15A6C" w:rsidRPr="00AF0A17" w:rsidRDefault="00E15A6C" w:rsidP="00212626">
            <w:pPr>
              <w:spacing w:line="276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Підт</w:t>
            </w:r>
            <w:r w:rsidR="001D16A0">
              <w:rPr>
                <w:rFonts w:ascii="Times New Roman" w:hAnsi="Times New Roman"/>
                <w:sz w:val="28"/>
                <w:szCs w:val="28"/>
              </w:rPr>
              <w:t xml:space="preserve">римка необхідності приведення Технічного </w:t>
            </w:r>
            <w:proofErr w:type="spellStart"/>
            <w:r w:rsidR="001D16A0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proofErr w:type="spellEnd"/>
            <w:r w:rsidR="001D16A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 відповідність до національного законодавства</w:t>
            </w:r>
          </w:p>
        </w:tc>
      </w:tr>
    </w:tbl>
    <w:p w14:paraId="73CD55C3" w14:textId="77777777" w:rsidR="004827F8" w:rsidRPr="00AF0A17" w:rsidRDefault="004827F8" w:rsidP="004827F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601519" w14:textId="77777777" w:rsidR="004827F8" w:rsidRPr="00AF0A17" w:rsidRDefault="004827F8" w:rsidP="001D16A0">
      <w:pPr>
        <w:spacing w:before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2. Вимірювання впливу регулювання на суб’єктів малого підприємництва (мікро</w:t>
      </w:r>
      <w:r w:rsidRPr="00AF0A17">
        <w:rPr>
          <w:rFonts w:ascii="Times New Roman" w:hAnsi="Times New Roman"/>
          <w:sz w:val="28"/>
          <w:szCs w:val="28"/>
        </w:rPr>
        <w:t>–</w:t>
      </w:r>
      <w:r w:rsidRPr="00AF0A17">
        <w:rPr>
          <w:rFonts w:ascii="Times New Roman" w:hAnsi="Times New Roman"/>
          <w:b/>
          <w:sz w:val="28"/>
          <w:szCs w:val="28"/>
        </w:rPr>
        <w:t xml:space="preserve"> та малі):</w:t>
      </w:r>
    </w:p>
    <w:p w14:paraId="2C163248" w14:textId="77777777" w:rsidR="004827F8" w:rsidRPr="00AF0A17" w:rsidRDefault="004827F8" w:rsidP="001D16A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 w:rsidR="00E15A6C" w:rsidRPr="00AF0A17">
        <w:rPr>
          <w:rFonts w:ascii="Times New Roman" w:hAnsi="Times New Roman"/>
          <w:sz w:val="28"/>
          <w:szCs w:val="28"/>
        </w:rPr>
        <w:t>8</w:t>
      </w:r>
      <w:r w:rsidRPr="00AF0A17">
        <w:rPr>
          <w:rFonts w:ascii="Times New Roman" w:hAnsi="Times New Roman"/>
          <w:sz w:val="28"/>
          <w:szCs w:val="28"/>
        </w:rPr>
        <w:t xml:space="preserve"> (одиниць</w:t>
      </w:r>
      <w:r w:rsidR="00E15A6C" w:rsidRPr="00AF0A17">
        <w:rPr>
          <w:rFonts w:ascii="Times New Roman" w:hAnsi="Times New Roman"/>
          <w:sz w:val="28"/>
          <w:szCs w:val="28"/>
        </w:rPr>
        <w:t>);</w:t>
      </w:r>
      <w:r w:rsidRPr="00AF0A17">
        <w:rPr>
          <w:rFonts w:ascii="Times New Roman" w:hAnsi="Times New Roman"/>
          <w:sz w:val="28"/>
          <w:szCs w:val="28"/>
        </w:rPr>
        <w:t xml:space="preserve"> </w:t>
      </w:r>
    </w:p>
    <w:p w14:paraId="6A93B198" w14:textId="77777777" w:rsidR="004827F8" w:rsidRPr="00AF0A17" w:rsidRDefault="004827F8" w:rsidP="001D16A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 xml:space="preserve">питома вага суб’єктів малого підприємництва у загальній кількості відсотків суб’єктів господарювання, на яких проблема справляє вплив </w:t>
      </w:r>
      <w:r w:rsidR="00E15A6C" w:rsidRPr="00AF0A17">
        <w:rPr>
          <w:rFonts w:ascii="Times New Roman" w:hAnsi="Times New Roman"/>
          <w:sz w:val="28"/>
          <w:szCs w:val="28"/>
        </w:rPr>
        <w:t>72</w:t>
      </w:r>
      <w:r w:rsidRPr="00AF0A17">
        <w:rPr>
          <w:rFonts w:ascii="Times New Roman" w:hAnsi="Times New Roman"/>
          <w:sz w:val="28"/>
          <w:szCs w:val="28"/>
        </w:rPr>
        <w:t xml:space="preserve">,0 % </w:t>
      </w:r>
      <w:r w:rsidR="00E15A6C" w:rsidRPr="00AF0A17">
        <w:rPr>
          <w:rFonts w:ascii="Times New Roman" w:hAnsi="Times New Roman"/>
          <w:sz w:val="28"/>
          <w:szCs w:val="28"/>
        </w:rPr>
        <w:t>.</w:t>
      </w:r>
    </w:p>
    <w:p w14:paraId="3F111253" w14:textId="77777777" w:rsidR="004827F8" w:rsidRPr="00AF0A17" w:rsidRDefault="004827F8" w:rsidP="001D16A0">
      <w:pPr>
        <w:spacing w:before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1" w:name="n206"/>
      <w:bookmarkEnd w:id="21"/>
      <w:r w:rsidRPr="00AF0A17">
        <w:rPr>
          <w:rFonts w:ascii="Times New Roman" w:hAnsi="Times New Roman"/>
          <w:b/>
          <w:sz w:val="28"/>
          <w:szCs w:val="28"/>
        </w:rPr>
        <w:t>3. Розрахунок витрат суб’єктів малого підприємництва на виконання вимог регулювання</w:t>
      </w:r>
    </w:p>
    <w:p w14:paraId="0CF8C888" w14:textId="77777777" w:rsidR="004827F8" w:rsidRPr="00AF0A17" w:rsidRDefault="004827F8" w:rsidP="004827F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"/>
        <w:gridCol w:w="3755"/>
        <w:gridCol w:w="1948"/>
        <w:gridCol w:w="1804"/>
        <w:gridCol w:w="1251"/>
      </w:tblGrid>
      <w:tr w:rsidR="004827F8" w:rsidRPr="00AF0A17" w14:paraId="32361FC2" w14:textId="77777777" w:rsidTr="00212626">
        <w:trPr>
          <w:trHeight w:val="15"/>
        </w:trPr>
        <w:tc>
          <w:tcPr>
            <w:tcW w:w="436" w:type="pct"/>
            <w:tcBorders>
              <w:top w:val="outset" w:sz="6" w:space="0" w:color="000000"/>
              <w:left w:val="single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3F31BCBC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2" w:name="n207"/>
            <w:bookmarkEnd w:id="22"/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Порядковий номер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2223C08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Найменування оцінки</w:t>
            </w: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665E08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У перший рік (стартовий рік впровадження регулювання)</w:t>
            </w:r>
          </w:p>
          <w:p w14:paraId="2D63DBAF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(тис. грн.)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AEFA256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Періодичні (за наступний рік)</w:t>
            </w:r>
          </w:p>
          <w:p w14:paraId="0633AE50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(тис. грн.)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7B2EA4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Витрати за п’ять років</w:t>
            </w:r>
          </w:p>
          <w:p w14:paraId="75D2C756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(тис. грн.)</w:t>
            </w:r>
          </w:p>
        </w:tc>
      </w:tr>
      <w:tr w:rsidR="004827F8" w:rsidRPr="00AF0A17" w14:paraId="2D5435FA" w14:textId="77777777" w:rsidTr="00212626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D3682" w14:textId="77777777" w:rsidR="004827F8" w:rsidRPr="00AF0A17" w:rsidRDefault="004827F8" w:rsidP="00212626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5D0FBAF" w14:textId="77777777" w:rsidR="004827F8" w:rsidRPr="00AF0A17" w:rsidRDefault="001D16A0" w:rsidP="0021262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Оцінка «прямих»</w:t>
            </w:r>
            <w:r w:rsidR="004827F8" w:rsidRPr="00AF0A1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4827F8" w:rsidRPr="00AF0A17" w14:paraId="38A10AF5" w14:textId="77777777" w:rsidTr="00212626">
        <w:trPr>
          <w:trHeight w:val="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3A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A40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60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5FC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6AB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7010B572" w14:textId="77777777" w:rsidTr="00212626">
        <w:trPr>
          <w:trHeight w:val="12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4DE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6A7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8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F4B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001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4F4F0823" w14:textId="77777777" w:rsidTr="00212626">
        <w:trPr>
          <w:trHeight w:val="102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8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E0C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AD0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8FC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09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5426F248" w14:textId="77777777" w:rsidTr="00212626">
        <w:trPr>
          <w:trHeight w:val="85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64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AFA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758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29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31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2BCA1D9D" w14:textId="77777777" w:rsidTr="00212626">
        <w:trPr>
          <w:trHeight w:val="22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0F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097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Інші процедури (уточнити)</w:t>
            </w:r>
            <w:r w:rsidR="00D0089C"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5CEB"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380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CC0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721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2B48BFF4" w14:textId="77777777" w:rsidTr="00212626">
        <w:trPr>
          <w:trHeight w:val="23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49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CC7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Разом, гривень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4CC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36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1C7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799CB008" w14:textId="77777777" w:rsidTr="00212626">
        <w:trPr>
          <w:trHeight w:val="23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34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6A0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BB7" w14:textId="77777777" w:rsidR="004827F8" w:rsidRPr="00AF0A17" w:rsidRDefault="000048B5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27F8" w:rsidRPr="00AF0A17" w14:paraId="2DCB2BC6" w14:textId="77777777" w:rsidTr="00212626">
        <w:trPr>
          <w:trHeight w:val="1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7D5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2DA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Сумарно, гривень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8B6" w14:textId="77777777" w:rsidR="004827F8" w:rsidRPr="00AF0A17" w:rsidRDefault="00095019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2E5"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BB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D35" w14:textId="77777777" w:rsidR="004827F8" w:rsidRPr="00AF0A17" w:rsidRDefault="00095019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CEB"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1318CA09" w14:textId="77777777" w:rsidTr="00212626">
        <w:trPr>
          <w:trHeight w:val="19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B0599" w14:textId="77777777" w:rsidR="004827F8" w:rsidRPr="00AF0A17" w:rsidRDefault="004827F8" w:rsidP="00212626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CF2A10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0A1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827F8" w:rsidRPr="00AF0A17" w14:paraId="74C564FC" w14:textId="77777777" w:rsidTr="00212626">
        <w:trPr>
          <w:trHeight w:val="19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71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D08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Процедури отримання первинної інформації про вимоги регулювання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24D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4D3A6F3B" w14:textId="77777777" w:rsidR="004827F8" w:rsidRPr="00AF0A17" w:rsidRDefault="004827F8" w:rsidP="0021262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CA1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04B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827F8" w:rsidRPr="00AF0A17" w14:paraId="244983AF" w14:textId="77777777" w:rsidTr="00212626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C4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65D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Процедури організації виконання вимог регулювання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91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71D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B7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827F8" w:rsidRPr="00AF0A17" w14:paraId="49B523A4" w14:textId="77777777" w:rsidTr="00212626">
        <w:trPr>
          <w:trHeight w:val="19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91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FBB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AC1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571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61C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6A578526" w14:textId="77777777" w:rsidTr="00212626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1C1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786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Процедури щодо забезпечення процесу перевірок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46C" w14:textId="77777777" w:rsidR="004827F8" w:rsidRPr="00AF0A17" w:rsidRDefault="004827F8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DC9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6E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1D99D8E0" w14:textId="77777777" w:rsidTr="00212626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61F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BA5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Інші процедури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вартість послуг органів з оцінки відповідності</w:t>
            </w: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E40" w14:textId="77777777" w:rsidR="004827F8" w:rsidRPr="00AF0A17" w:rsidRDefault="005C5CEB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18000</w:t>
            </w:r>
          </w:p>
          <w:p w14:paraId="38F2F7C4" w14:textId="77777777" w:rsidR="004827F8" w:rsidRPr="00AF0A17" w:rsidRDefault="004827F8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DDD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F3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4827F8" w:rsidRPr="00AF0A17" w14:paraId="106DD330" w14:textId="77777777" w:rsidTr="00212626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BCC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374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Витрати на оборотні активи  (матеріали, канцелярські товари тощо), гривень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AE2" w14:textId="77777777" w:rsidR="004827F8" w:rsidRPr="0071133D" w:rsidRDefault="00095019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33D">
              <w:rPr>
                <w:rFonts w:ascii="Times New Roman" w:hAnsi="Times New Roman"/>
                <w:sz w:val="28"/>
                <w:szCs w:val="28"/>
              </w:rPr>
              <w:t>10</w:t>
            </w:r>
            <w:r w:rsidR="005C5CEB" w:rsidRPr="0071133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F99" w14:textId="77777777" w:rsidR="004827F8" w:rsidRPr="0071133D" w:rsidRDefault="00095019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202">
              <w:rPr>
                <w:rFonts w:ascii="Times New Roman" w:hAnsi="Times New Roman"/>
                <w:sz w:val="28"/>
                <w:szCs w:val="28"/>
              </w:rPr>
              <w:t>10</w:t>
            </w:r>
            <w:r w:rsidR="005C5CEB" w:rsidRPr="00365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612" w14:textId="77777777" w:rsidR="004827F8" w:rsidRPr="0071133D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33D">
              <w:rPr>
                <w:rFonts w:ascii="Times New Roman" w:hAnsi="Times New Roman"/>
                <w:sz w:val="28"/>
                <w:szCs w:val="28"/>
              </w:rPr>
              <w:t>500</w:t>
            </w:r>
            <w:r w:rsidR="00095019" w:rsidRPr="007113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20991CE5" w14:textId="77777777" w:rsidTr="00212626">
        <w:trPr>
          <w:trHeight w:val="24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95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A88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</w:rPr>
              <w:t>Разом, гривень (сума рядків 9+10+11+12+13)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407" w14:textId="77777777" w:rsidR="004827F8" w:rsidRPr="00AF0A17" w:rsidRDefault="005C5CEB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18500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B7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5CA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</w:t>
            </w:r>
            <w:r w:rsidR="00095019" w:rsidRPr="00AF0A17">
              <w:rPr>
                <w:rFonts w:ascii="Times New Roman" w:hAnsi="Times New Roman"/>
                <w:sz w:val="28"/>
                <w:szCs w:val="28"/>
              </w:rPr>
              <w:t>30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827F8" w:rsidRPr="00AF0A17" w14:paraId="2D528F2F" w14:textId="77777777" w:rsidTr="00212626">
        <w:trPr>
          <w:trHeight w:val="54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DBF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6D5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066" w14:textId="77777777" w:rsidR="004827F8" w:rsidRPr="00AF0A17" w:rsidRDefault="000048B5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27F8" w:rsidRPr="00AF0A17" w14:paraId="3DA45C95" w14:textId="77777777" w:rsidTr="00212626">
        <w:trPr>
          <w:trHeight w:val="36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7A7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9BF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</w:rPr>
              <w:t xml:space="preserve">Сумарно, тис. грн. </w:t>
            </w:r>
          </w:p>
          <w:p w14:paraId="6AAF1353" w14:textId="77777777" w:rsidR="004827F8" w:rsidRPr="00AF0A17" w:rsidRDefault="004827F8" w:rsidP="00212626">
            <w:pPr>
              <w:spacing w:line="276" w:lineRule="auto"/>
              <w:ind w:left="125"/>
              <w:rPr>
                <w:rFonts w:ascii="Times New Roman" w:hAnsi="Times New Roman"/>
                <w:b/>
                <w:sz w:val="28"/>
                <w:szCs w:val="28"/>
              </w:rPr>
            </w:pPr>
            <w:r w:rsidRPr="00AF0A17">
              <w:rPr>
                <w:rFonts w:ascii="Times New Roman" w:hAnsi="Times New Roman"/>
                <w:b/>
                <w:sz w:val="28"/>
                <w:szCs w:val="28"/>
              </w:rPr>
              <w:t>(рядок 14Х15)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72B" w14:textId="77777777" w:rsidR="004827F8" w:rsidRPr="00AF0A17" w:rsidRDefault="005C5CEB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148000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BA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9F0" w14:textId="77777777" w:rsidR="004827F8" w:rsidRPr="00AF0A17" w:rsidRDefault="005C5CEB" w:rsidP="00212626">
            <w:pPr>
              <w:spacing w:line="276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  <w:r w:rsidR="00095019" w:rsidRPr="00AF0A17">
              <w:rPr>
                <w:rFonts w:ascii="Times New Roman" w:hAnsi="Times New Roman"/>
                <w:sz w:val="28"/>
                <w:szCs w:val="28"/>
              </w:rPr>
              <w:t>84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14:paraId="65808549" w14:textId="77777777" w:rsidR="004827F8" w:rsidRPr="00AF0A17" w:rsidRDefault="004827F8" w:rsidP="004827F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863476" w14:textId="77777777" w:rsidR="004827F8" w:rsidRPr="00AF0A17" w:rsidRDefault="004827F8" w:rsidP="001D16A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Бюджетні витрати на адміністрування регулювання суб’єктів малого підприємництва відсутні.</w:t>
      </w:r>
    </w:p>
    <w:p w14:paraId="4D975EC5" w14:textId="77777777" w:rsidR="004827F8" w:rsidRDefault="004827F8" w:rsidP="001D16A0">
      <w:pPr>
        <w:spacing w:before="24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0A17">
        <w:rPr>
          <w:rFonts w:ascii="Times New Roman" w:hAnsi="Times New Roman"/>
          <w:b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431B857B" w14:textId="77777777" w:rsidR="001D16A0" w:rsidRPr="00AF0A17" w:rsidRDefault="001D16A0" w:rsidP="001D16A0">
      <w:pPr>
        <w:spacing w:before="24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9"/>
        <w:gridCol w:w="3572"/>
        <w:gridCol w:w="2473"/>
        <w:gridCol w:w="2079"/>
      </w:tblGrid>
      <w:tr w:rsidR="004827F8" w:rsidRPr="00AF0A17" w14:paraId="006CE3DD" w14:textId="77777777" w:rsidTr="00095019">
        <w:tc>
          <w:tcPr>
            <w:tcW w:w="150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11DC985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3" w:name="n217"/>
            <w:bookmarkEnd w:id="23"/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Порядковий номер</w:t>
            </w: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6CC7D6B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Показник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466D5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Перший рік регулювання (стартовий)</w:t>
            </w:r>
          </w:p>
          <w:p w14:paraId="2419E7F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(тис. грн.)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auto"/>
            </w:tcBorders>
            <w:vAlign w:val="center"/>
          </w:tcPr>
          <w:p w14:paraId="10E5193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За п’ять років</w:t>
            </w:r>
          </w:p>
          <w:p w14:paraId="40044F8E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A17">
              <w:rPr>
                <w:rFonts w:ascii="Times New Roman" w:hAnsi="Times New Roman"/>
                <w:i/>
                <w:sz w:val="28"/>
                <w:szCs w:val="28"/>
              </w:rPr>
              <w:t>(тис. грн.)</w:t>
            </w:r>
          </w:p>
        </w:tc>
      </w:tr>
      <w:tr w:rsidR="004827F8" w:rsidRPr="00AF0A17" w14:paraId="441E9DB2" w14:textId="77777777" w:rsidTr="00095019">
        <w:trPr>
          <w:trHeight w:val="1125"/>
        </w:trPr>
        <w:tc>
          <w:tcPr>
            <w:tcW w:w="1500" w:type="dxa"/>
            <w:tcBorders>
              <w:top w:val="outset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6E50A0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4EF" w14:textId="77777777" w:rsidR="004827F8" w:rsidRPr="00AF0A17" w:rsidRDefault="004827F8" w:rsidP="00212626">
            <w:pPr>
              <w:spacing w:line="276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8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F1D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F070A8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607134E4" w14:textId="77777777" w:rsidTr="0009501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2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B4" w14:textId="77777777" w:rsidR="004827F8" w:rsidRPr="00AF0A17" w:rsidRDefault="004827F8" w:rsidP="00212626">
            <w:pPr>
              <w:spacing w:line="276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 (тис. грн.)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1D5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148000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7C7" w14:textId="77777777" w:rsidR="004827F8" w:rsidRPr="00AF0A17" w:rsidRDefault="005C5CEB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</w:t>
            </w:r>
            <w:r w:rsidR="00095019" w:rsidRPr="00AF0A17">
              <w:rPr>
                <w:rFonts w:ascii="Times New Roman" w:hAnsi="Times New Roman"/>
                <w:sz w:val="28"/>
                <w:szCs w:val="28"/>
              </w:rPr>
              <w:t>8</w:t>
            </w:r>
            <w:r w:rsidRPr="00AF0A17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095019" w:rsidRPr="00AF0A17" w14:paraId="5FFDD769" w14:textId="77777777" w:rsidTr="00095019">
        <w:trPr>
          <w:trHeight w:val="101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720" w14:textId="77777777" w:rsidR="00095019" w:rsidRPr="00AF0A17" w:rsidRDefault="00095019" w:rsidP="00095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0D6" w14:textId="77777777" w:rsidR="00095019" w:rsidRPr="00AF0A17" w:rsidRDefault="00095019" w:rsidP="00095019">
            <w:pPr>
              <w:spacing w:line="276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Сумарні витрати малого підприємництва на виконання запланованого  регулювання (тис. грн.)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F1D" w14:textId="77777777" w:rsidR="00095019" w:rsidRPr="00AF0A17" w:rsidRDefault="00095019" w:rsidP="00095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148000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5F2" w14:textId="77777777" w:rsidR="00095019" w:rsidRPr="00AF0A17" w:rsidRDefault="00095019" w:rsidP="00095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184000</w:t>
            </w:r>
          </w:p>
        </w:tc>
      </w:tr>
      <w:tr w:rsidR="004827F8" w:rsidRPr="00AF0A17" w14:paraId="5C014CEC" w14:textId="77777777" w:rsidTr="00095019">
        <w:trPr>
          <w:trHeight w:val="3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076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61F" w14:textId="77777777" w:rsidR="004827F8" w:rsidRPr="00AF0A17" w:rsidRDefault="004827F8" w:rsidP="00212626">
            <w:pPr>
              <w:spacing w:line="276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97F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F1A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7F8" w:rsidRPr="00AF0A17" w14:paraId="368B0B4E" w14:textId="77777777" w:rsidTr="00095019">
        <w:trPr>
          <w:trHeight w:val="1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9D4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9AB" w14:textId="77777777" w:rsidR="004827F8" w:rsidRPr="00AF0A17" w:rsidRDefault="004827F8" w:rsidP="00212626">
            <w:pPr>
              <w:spacing w:line="276" w:lineRule="auto"/>
              <w:ind w:left="109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Сумарні витрати на виконання запланованого регулювання (тис. грн.)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BD3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1B2" w14:textId="77777777" w:rsidR="004827F8" w:rsidRPr="00AF0A17" w:rsidRDefault="004827F8" w:rsidP="00212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F3D72D0" w14:textId="77777777" w:rsidR="004827F8" w:rsidRPr="00AF0A17" w:rsidRDefault="004827F8" w:rsidP="00482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36A4BA9" w14:textId="77777777" w:rsidR="004827F8" w:rsidRPr="00AF0A17" w:rsidRDefault="004827F8" w:rsidP="004827F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F0A17">
        <w:rPr>
          <w:rFonts w:ascii="Times New Roman" w:hAnsi="Times New Roman"/>
          <w:sz w:val="28"/>
          <w:szCs w:val="28"/>
        </w:rPr>
        <w:t>____________________________</w:t>
      </w:r>
    </w:p>
    <w:p w14:paraId="5FE571C7" w14:textId="77777777" w:rsidR="006C603F" w:rsidRPr="00AF0A17" w:rsidRDefault="006C603F" w:rsidP="004827F8">
      <w:pPr>
        <w:pStyle w:val="rvps12"/>
        <w:spacing w:before="0" w:beforeAutospacing="0" w:after="0" w:afterAutospacing="0"/>
        <w:jc w:val="center"/>
        <w:rPr>
          <w:sz w:val="28"/>
          <w:szCs w:val="28"/>
        </w:rPr>
      </w:pPr>
    </w:p>
    <w:sectPr w:rsidR="006C603F" w:rsidRPr="00AF0A17" w:rsidSect="000A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567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5AD9" w14:textId="77777777" w:rsidR="001115A1" w:rsidRDefault="001115A1">
      <w:r>
        <w:separator/>
      </w:r>
    </w:p>
  </w:endnote>
  <w:endnote w:type="continuationSeparator" w:id="0">
    <w:p w14:paraId="7E24896E" w14:textId="77777777" w:rsidR="001115A1" w:rsidRDefault="001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5B2B" w14:textId="77777777" w:rsidR="0071133D" w:rsidRDefault="0071133D" w:rsidP="009A5323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55725E" w14:textId="77777777" w:rsidR="0071133D" w:rsidRDefault="0071133D" w:rsidP="009A532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A4A5" w14:textId="77777777" w:rsidR="0071133D" w:rsidRPr="00B602C3" w:rsidRDefault="0071133D" w:rsidP="009A5323">
    <w:pPr>
      <w:pStyle w:val="af3"/>
      <w:framePr w:wrap="around" w:vAnchor="text" w:hAnchor="margin" w:xAlign="right" w:y="1"/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t xml:space="preserve"> </w:t>
    </w:r>
  </w:p>
  <w:p w14:paraId="52DE2096" w14:textId="77777777" w:rsidR="0071133D" w:rsidRPr="00B602C3" w:rsidRDefault="0071133D" w:rsidP="009A5323">
    <w:pPr>
      <w:ind w:right="360" w:firstLine="866"/>
      <w:jc w:val="both"/>
      <w:rPr>
        <w:rFonts w:ascii="Times New Roman" w:hAnsi="Times New Roman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B086" w14:textId="77777777" w:rsidR="001115A1" w:rsidRDefault="001115A1">
      <w:r>
        <w:separator/>
      </w:r>
    </w:p>
  </w:footnote>
  <w:footnote w:type="continuationSeparator" w:id="0">
    <w:p w14:paraId="03E58E49" w14:textId="77777777" w:rsidR="001115A1" w:rsidRDefault="0011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EE90" w14:textId="77777777" w:rsidR="0071133D" w:rsidRDefault="007113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0BE7BE77" w14:textId="77777777" w:rsidR="0071133D" w:rsidRDefault="0071133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4318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2166B7E" w14:textId="77777777" w:rsidR="0071133D" w:rsidRPr="00EB59D4" w:rsidRDefault="0071133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59D4">
          <w:rPr>
            <w:rFonts w:ascii="Times New Roman" w:hAnsi="Times New Roman"/>
            <w:sz w:val="28"/>
            <w:szCs w:val="28"/>
          </w:rPr>
          <w:fldChar w:fldCharType="begin"/>
        </w:r>
        <w:r w:rsidRPr="00EB59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59D4">
          <w:rPr>
            <w:rFonts w:ascii="Times New Roman" w:hAnsi="Times New Roman"/>
            <w:sz w:val="28"/>
            <w:szCs w:val="28"/>
          </w:rPr>
          <w:fldChar w:fldCharType="separate"/>
        </w:r>
        <w:r w:rsidR="002F1B8E" w:rsidRPr="002F1B8E">
          <w:rPr>
            <w:rFonts w:ascii="Times New Roman" w:hAnsi="Times New Roman"/>
            <w:noProof/>
            <w:sz w:val="28"/>
            <w:szCs w:val="28"/>
            <w:lang w:val="ru-RU"/>
          </w:rPr>
          <w:t>17</w:t>
        </w:r>
        <w:r w:rsidRPr="00EB59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126925F" w14:textId="77777777" w:rsidR="0071133D" w:rsidRDefault="007113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745386"/>
      <w:docPartObj>
        <w:docPartGallery w:val="Page Numbers (Top of Page)"/>
        <w:docPartUnique/>
      </w:docPartObj>
    </w:sdtPr>
    <w:sdtEndPr/>
    <w:sdtContent>
      <w:p w14:paraId="2570BB67" w14:textId="77777777" w:rsidR="0071133D" w:rsidRDefault="0071133D">
        <w:pPr>
          <w:pStyle w:val="a6"/>
          <w:jc w:val="center"/>
        </w:pPr>
        <w:r>
          <w:rPr>
            <w:rFonts w:asciiTheme="minorHAnsi" w:hAnsiTheme="minorHAnsi"/>
          </w:rPr>
          <w:t xml:space="preserve"> </w:t>
        </w:r>
      </w:p>
    </w:sdtContent>
  </w:sdt>
  <w:p w14:paraId="70D22F0A" w14:textId="77777777" w:rsidR="0071133D" w:rsidRDefault="007113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973108C"/>
    <w:multiLevelType w:val="hybridMultilevel"/>
    <w:tmpl w:val="D8584970"/>
    <w:lvl w:ilvl="0" w:tplc="3AB82F66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67707B55"/>
    <w:multiLevelType w:val="hybridMultilevel"/>
    <w:tmpl w:val="6C72B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 w15:restartNumberingAfterBreak="0">
    <w:nsid w:val="6C39277B"/>
    <w:multiLevelType w:val="hybridMultilevel"/>
    <w:tmpl w:val="643AA22C"/>
    <w:lvl w:ilvl="0" w:tplc="508A4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9"/>
  </w:num>
  <w:num w:numId="10">
    <w:abstractNumId w:val="3"/>
  </w:num>
  <w:num w:numId="11">
    <w:abstractNumId w:val="11"/>
  </w:num>
  <w:num w:numId="12">
    <w:abstractNumId w:val="18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5D"/>
    <w:rsid w:val="000048B5"/>
    <w:rsid w:val="00015424"/>
    <w:rsid w:val="0002187A"/>
    <w:rsid w:val="00037B1B"/>
    <w:rsid w:val="00050431"/>
    <w:rsid w:val="00052B25"/>
    <w:rsid w:val="0008327B"/>
    <w:rsid w:val="00086072"/>
    <w:rsid w:val="000933A1"/>
    <w:rsid w:val="00095019"/>
    <w:rsid w:val="000A66E3"/>
    <w:rsid w:val="000B1F85"/>
    <w:rsid w:val="000B28FB"/>
    <w:rsid w:val="000C160C"/>
    <w:rsid w:val="000E3565"/>
    <w:rsid w:val="000E4820"/>
    <w:rsid w:val="000E62CF"/>
    <w:rsid w:val="000F4A90"/>
    <w:rsid w:val="000F6BE7"/>
    <w:rsid w:val="001115A1"/>
    <w:rsid w:val="00127158"/>
    <w:rsid w:val="001300AB"/>
    <w:rsid w:val="00147821"/>
    <w:rsid w:val="00147876"/>
    <w:rsid w:val="00195C07"/>
    <w:rsid w:val="001A2454"/>
    <w:rsid w:val="001C38BD"/>
    <w:rsid w:val="001C5962"/>
    <w:rsid w:val="001D16A0"/>
    <w:rsid w:val="001D3188"/>
    <w:rsid w:val="001D4F31"/>
    <w:rsid w:val="001F2A1A"/>
    <w:rsid w:val="00212626"/>
    <w:rsid w:val="0025400C"/>
    <w:rsid w:val="00263872"/>
    <w:rsid w:val="00276275"/>
    <w:rsid w:val="00282F51"/>
    <w:rsid w:val="00283D92"/>
    <w:rsid w:val="00284596"/>
    <w:rsid w:val="002A72F2"/>
    <w:rsid w:val="002A777E"/>
    <w:rsid w:val="002B00F5"/>
    <w:rsid w:val="002B2F3D"/>
    <w:rsid w:val="002B7E3F"/>
    <w:rsid w:val="002C4186"/>
    <w:rsid w:val="002E1FF6"/>
    <w:rsid w:val="002F1B8E"/>
    <w:rsid w:val="002F4C00"/>
    <w:rsid w:val="002F5E1C"/>
    <w:rsid w:val="002F7831"/>
    <w:rsid w:val="00301082"/>
    <w:rsid w:val="00302FF4"/>
    <w:rsid w:val="00344351"/>
    <w:rsid w:val="003539CA"/>
    <w:rsid w:val="00365202"/>
    <w:rsid w:val="00365494"/>
    <w:rsid w:val="0038017F"/>
    <w:rsid w:val="003A2FF2"/>
    <w:rsid w:val="003C2BD0"/>
    <w:rsid w:val="004023C6"/>
    <w:rsid w:val="00414368"/>
    <w:rsid w:val="0042415D"/>
    <w:rsid w:val="004552CB"/>
    <w:rsid w:val="004825A0"/>
    <w:rsid w:val="004827F8"/>
    <w:rsid w:val="00487797"/>
    <w:rsid w:val="004978EB"/>
    <w:rsid w:val="004B3B8D"/>
    <w:rsid w:val="004C6C3E"/>
    <w:rsid w:val="00502293"/>
    <w:rsid w:val="00525A5A"/>
    <w:rsid w:val="0054134F"/>
    <w:rsid w:val="00541D9C"/>
    <w:rsid w:val="00551CA5"/>
    <w:rsid w:val="005559EB"/>
    <w:rsid w:val="00571CC2"/>
    <w:rsid w:val="00577287"/>
    <w:rsid w:val="005926E7"/>
    <w:rsid w:val="005C5CEB"/>
    <w:rsid w:val="005D3770"/>
    <w:rsid w:val="005E4533"/>
    <w:rsid w:val="005E4799"/>
    <w:rsid w:val="005E7131"/>
    <w:rsid w:val="005F19F2"/>
    <w:rsid w:val="006162E5"/>
    <w:rsid w:val="00651FA9"/>
    <w:rsid w:val="00664B74"/>
    <w:rsid w:val="006763B3"/>
    <w:rsid w:val="00690EF1"/>
    <w:rsid w:val="006A6413"/>
    <w:rsid w:val="006C603F"/>
    <w:rsid w:val="006D3B34"/>
    <w:rsid w:val="006E3F20"/>
    <w:rsid w:val="006F1EB6"/>
    <w:rsid w:val="00701120"/>
    <w:rsid w:val="0071133D"/>
    <w:rsid w:val="007228B8"/>
    <w:rsid w:val="00745918"/>
    <w:rsid w:val="0078120C"/>
    <w:rsid w:val="007C0211"/>
    <w:rsid w:val="007E151C"/>
    <w:rsid w:val="007F5730"/>
    <w:rsid w:val="0080255D"/>
    <w:rsid w:val="0080347C"/>
    <w:rsid w:val="00810DDF"/>
    <w:rsid w:val="008373C5"/>
    <w:rsid w:val="00837FE5"/>
    <w:rsid w:val="00872A3F"/>
    <w:rsid w:val="008C0204"/>
    <w:rsid w:val="008C205E"/>
    <w:rsid w:val="008C4B7A"/>
    <w:rsid w:val="008C7FA2"/>
    <w:rsid w:val="00931073"/>
    <w:rsid w:val="00931D2D"/>
    <w:rsid w:val="00937806"/>
    <w:rsid w:val="00942B35"/>
    <w:rsid w:val="00950B2C"/>
    <w:rsid w:val="00955487"/>
    <w:rsid w:val="009676D5"/>
    <w:rsid w:val="009718B8"/>
    <w:rsid w:val="009838D4"/>
    <w:rsid w:val="00987780"/>
    <w:rsid w:val="009A01E8"/>
    <w:rsid w:val="009A5323"/>
    <w:rsid w:val="009B39CF"/>
    <w:rsid w:val="00A81E5C"/>
    <w:rsid w:val="00A87997"/>
    <w:rsid w:val="00A92E15"/>
    <w:rsid w:val="00A943EE"/>
    <w:rsid w:val="00AA76B2"/>
    <w:rsid w:val="00AB1334"/>
    <w:rsid w:val="00AC7322"/>
    <w:rsid w:val="00AE254E"/>
    <w:rsid w:val="00AF056C"/>
    <w:rsid w:val="00AF0A17"/>
    <w:rsid w:val="00B0386B"/>
    <w:rsid w:val="00B07E81"/>
    <w:rsid w:val="00B149C5"/>
    <w:rsid w:val="00B17051"/>
    <w:rsid w:val="00B32846"/>
    <w:rsid w:val="00B36340"/>
    <w:rsid w:val="00B642A6"/>
    <w:rsid w:val="00B80BB6"/>
    <w:rsid w:val="00B87ABB"/>
    <w:rsid w:val="00BB0874"/>
    <w:rsid w:val="00BB4306"/>
    <w:rsid w:val="00BB67CC"/>
    <w:rsid w:val="00BC0637"/>
    <w:rsid w:val="00BC06A2"/>
    <w:rsid w:val="00BC1E21"/>
    <w:rsid w:val="00BD7742"/>
    <w:rsid w:val="00BF7D04"/>
    <w:rsid w:val="00C03B07"/>
    <w:rsid w:val="00C07089"/>
    <w:rsid w:val="00C122AB"/>
    <w:rsid w:val="00C15A9F"/>
    <w:rsid w:val="00C22CB3"/>
    <w:rsid w:val="00C6589C"/>
    <w:rsid w:val="00C72C08"/>
    <w:rsid w:val="00C738A6"/>
    <w:rsid w:val="00C95E52"/>
    <w:rsid w:val="00CA44EB"/>
    <w:rsid w:val="00CC3262"/>
    <w:rsid w:val="00CD1784"/>
    <w:rsid w:val="00CD3826"/>
    <w:rsid w:val="00CF6FBE"/>
    <w:rsid w:val="00D0089C"/>
    <w:rsid w:val="00D40BB5"/>
    <w:rsid w:val="00D51B05"/>
    <w:rsid w:val="00D556A6"/>
    <w:rsid w:val="00D62CE9"/>
    <w:rsid w:val="00DA09D6"/>
    <w:rsid w:val="00DD6591"/>
    <w:rsid w:val="00DD736F"/>
    <w:rsid w:val="00DE0F96"/>
    <w:rsid w:val="00DF4065"/>
    <w:rsid w:val="00E0550C"/>
    <w:rsid w:val="00E114B6"/>
    <w:rsid w:val="00E12BF0"/>
    <w:rsid w:val="00E15A6C"/>
    <w:rsid w:val="00E1762F"/>
    <w:rsid w:val="00E20F78"/>
    <w:rsid w:val="00E551CB"/>
    <w:rsid w:val="00E61541"/>
    <w:rsid w:val="00E800E1"/>
    <w:rsid w:val="00E9160B"/>
    <w:rsid w:val="00E9278A"/>
    <w:rsid w:val="00E95346"/>
    <w:rsid w:val="00EA15DE"/>
    <w:rsid w:val="00EA47FC"/>
    <w:rsid w:val="00EB59D4"/>
    <w:rsid w:val="00EC7BD2"/>
    <w:rsid w:val="00ED6953"/>
    <w:rsid w:val="00F0078A"/>
    <w:rsid w:val="00F161DB"/>
    <w:rsid w:val="00F1731F"/>
    <w:rsid w:val="00F35145"/>
    <w:rsid w:val="00F3650F"/>
    <w:rsid w:val="00F44A8E"/>
    <w:rsid w:val="00F60147"/>
    <w:rsid w:val="00F60A99"/>
    <w:rsid w:val="00F84663"/>
    <w:rsid w:val="00FE0E68"/>
    <w:rsid w:val="00FE2E1D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BA15"/>
  <w15:chartTrackingRefBased/>
  <w15:docId w15:val="{E9FC2D14-C79E-4BEB-BD4E-5A9620A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5D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0255D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80255D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paragraph" w:styleId="3">
    <w:name w:val="heading 3"/>
    <w:basedOn w:val="a"/>
    <w:next w:val="a0"/>
    <w:link w:val="30"/>
    <w:qFormat/>
    <w:rsid w:val="00651FA9"/>
    <w:pPr>
      <w:numPr>
        <w:ilvl w:val="2"/>
        <w:numId w:val="19"/>
      </w:numPr>
      <w:suppressAutoHyphens/>
      <w:spacing w:before="280" w:after="280"/>
      <w:outlineLvl w:val="2"/>
    </w:pPr>
    <w:rPr>
      <w:rFonts w:ascii="Times New Roman" w:hAnsi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80255D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rsid w:val="0080255D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basedOn w:val="a1"/>
    <w:link w:val="a4"/>
    <w:uiPriority w:val="99"/>
    <w:rsid w:val="0080255D"/>
    <w:rPr>
      <w:rFonts w:ascii="Segoe UI" w:eastAsia="Times New Roman" w:hAnsi="Segoe UI" w:cs="Times New Roman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rsid w:val="0080255D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1"/>
    <w:link w:val="a6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styleId="a8">
    <w:name w:val="page number"/>
    <w:basedOn w:val="a1"/>
    <w:uiPriority w:val="99"/>
    <w:rsid w:val="0080255D"/>
    <w:rPr>
      <w:rFonts w:cs="Times New Roman"/>
    </w:rPr>
  </w:style>
  <w:style w:type="paragraph" w:styleId="a9">
    <w:name w:val="Body Text Indent"/>
    <w:basedOn w:val="a"/>
    <w:link w:val="aa"/>
    <w:uiPriority w:val="99"/>
    <w:rsid w:val="0080255D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025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Plain Text"/>
    <w:basedOn w:val="a"/>
    <w:link w:val="ac"/>
    <w:uiPriority w:val="99"/>
    <w:rsid w:val="0080255D"/>
    <w:rPr>
      <w:rFonts w:ascii="Courier New" w:hAnsi="Courier New"/>
      <w:sz w:val="20"/>
    </w:rPr>
  </w:style>
  <w:style w:type="character" w:customStyle="1" w:styleId="ac">
    <w:name w:val="Текст Знак"/>
    <w:basedOn w:val="a1"/>
    <w:link w:val="ab"/>
    <w:uiPriority w:val="99"/>
    <w:rsid w:val="0080255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0">
    <w:name w:val="Body Text"/>
    <w:basedOn w:val="a"/>
    <w:link w:val="ad"/>
    <w:uiPriority w:val="99"/>
    <w:rsid w:val="0080255D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1"/>
    <w:link w:val="a0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80255D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basedOn w:val="a1"/>
    <w:link w:val="23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e">
    <w:name w:val="Печатная машинка"/>
    <w:uiPriority w:val="99"/>
    <w:rsid w:val="0080255D"/>
    <w:rPr>
      <w:rFonts w:ascii="Courier New" w:hAnsi="Courier New"/>
      <w:sz w:val="20"/>
    </w:rPr>
  </w:style>
  <w:style w:type="paragraph" w:styleId="33">
    <w:name w:val="Body Text 3"/>
    <w:basedOn w:val="a"/>
    <w:link w:val="34"/>
    <w:uiPriority w:val="99"/>
    <w:rsid w:val="0080255D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4">
    <w:name w:val="Основной текст 3 Знак"/>
    <w:basedOn w:val="a1"/>
    <w:link w:val="33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">
    <w:name w:val="Strong"/>
    <w:basedOn w:val="a1"/>
    <w:uiPriority w:val="99"/>
    <w:qFormat/>
    <w:rsid w:val="0080255D"/>
    <w:rPr>
      <w:rFonts w:cs="Times New Roman"/>
      <w:b/>
    </w:rPr>
  </w:style>
  <w:style w:type="paragraph" w:styleId="af0">
    <w:name w:val="Title"/>
    <w:basedOn w:val="a"/>
    <w:link w:val="af1"/>
    <w:uiPriority w:val="10"/>
    <w:qFormat/>
    <w:rsid w:val="0080255D"/>
    <w:pPr>
      <w:jc w:val="center"/>
    </w:pPr>
    <w:rPr>
      <w:rFonts w:ascii="Times New Roman" w:hAnsi="Times New Roman"/>
    </w:rPr>
  </w:style>
  <w:style w:type="character" w:customStyle="1" w:styleId="af1">
    <w:name w:val="Заголовок Знак"/>
    <w:basedOn w:val="a1"/>
    <w:link w:val="af0"/>
    <w:uiPriority w:val="10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uiPriority w:val="99"/>
    <w:rsid w:val="0080255D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8025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customStyle="1" w:styleId="rvts23">
    <w:name w:val="rvts23"/>
    <w:rsid w:val="0080255D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basedOn w:val="a1"/>
    <w:rsid w:val="0080255D"/>
    <w:rPr>
      <w:rFonts w:cs="Times New Roman"/>
    </w:rPr>
  </w:style>
  <w:style w:type="paragraph" w:customStyle="1" w:styleId="af5">
    <w:name w:val="Знак"/>
    <w:basedOn w:val="a"/>
    <w:rsid w:val="0080255D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80255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uiPriority w:val="99"/>
    <w:rsid w:val="0080255D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uiPriority w:val="99"/>
    <w:rsid w:val="0080255D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styleId="af6">
    <w:name w:val="List Paragraph"/>
    <w:basedOn w:val="a"/>
    <w:uiPriority w:val="34"/>
    <w:qFormat/>
    <w:rsid w:val="008025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80255D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uiPriority w:val="99"/>
    <w:rsid w:val="0080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802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uiPriority w:val="99"/>
    <w:rsid w:val="0080255D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80255D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80255D"/>
    <w:rPr>
      <w:rFonts w:ascii="Times New Roman" w:hAnsi="Times New Roman"/>
      <w:b/>
      <w:sz w:val="22"/>
    </w:rPr>
  </w:style>
  <w:style w:type="paragraph" w:styleId="af7">
    <w:name w:val="Normal (Web)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8">
    <w:name w:val="Table Grid"/>
    <w:basedOn w:val="a2"/>
    <w:uiPriority w:val="99"/>
    <w:rsid w:val="0080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1"/>
    <w:rsid w:val="0080255D"/>
    <w:rPr>
      <w:rFonts w:cs="Times New Roman"/>
    </w:rPr>
  </w:style>
  <w:style w:type="character" w:styleId="af9">
    <w:name w:val="Hyperlink"/>
    <w:basedOn w:val="a1"/>
    <w:uiPriority w:val="99"/>
    <w:rsid w:val="00802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0255D"/>
    <w:rPr>
      <w:rFonts w:cs="Times New Roman"/>
    </w:rPr>
  </w:style>
  <w:style w:type="character" w:styleId="afa">
    <w:name w:val="FollowedHyperlink"/>
    <w:basedOn w:val="a1"/>
    <w:uiPriority w:val="99"/>
    <w:rsid w:val="0080255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80255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80255D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styleId="afd">
    <w:name w:val="annotation reference"/>
    <w:basedOn w:val="a1"/>
    <w:uiPriority w:val="99"/>
    <w:semiHidden/>
    <w:rsid w:val="008025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80255D"/>
    <w:rPr>
      <w:sz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80255D"/>
    <w:rPr>
      <w:rFonts w:ascii="Petersburg" w:eastAsia="Times New Roman" w:hAnsi="Petersburg" w:cs="Times New Roman"/>
      <w:sz w:val="20"/>
      <w:szCs w:val="20"/>
      <w:lang w:val="uk-UA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8025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0255D"/>
    <w:rPr>
      <w:rFonts w:ascii="Petersburg" w:eastAsia="Times New Roman" w:hAnsi="Petersburg" w:cs="Times New Roman"/>
      <w:b/>
      <w:bCs/>
      <w:sz w:val="20"/>
      <w:szCs w:val="20"/>
      <w:lang w:val="uk-UA" w:eastAsia="ru-RU"/>
    </w:rPr>
  </w:style>
  <w:style w:type="character" w:customStyle="1" w:styleId="rvts0">
    <w:name w:val="rvts0"/>
    <w:basedOn w:val="a1"/>
    <w:rsid w:val="0080255D"/>
  </w:style>
  <w:style w:type="character" w:customStyle="1" w:styleId="aff2">
    <w:name w:val="Нормальний текст Знак"/>
    <w:link w:val="aff3"/>
    <w:locked/>
    <w:rsid w:val="0080255D"/>
    <w:rPr>
      <w:rFonts w:ascii="Antiqua" w:hAnsi="Antiqua"/>
      <w:sz w:val="26"/>
      <w:lang w:val="uk-UA"/>
    </w:rPr>
  </w:style>
  <w:style w:type="paragraph" w:customStyle="1" w:styleId="aff3">
    <w:name w:val="Нормальний текст"/>
    <w:basedOn w:val="a"/>
    <w:link w:val="aff2"/>
    <w:rsid w:val="0080255D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eastAsia="en-US"/>
    </w:rPr>
  </w:style>
  <w:style w:type="paragraph" w:customStyle="1" w:styleId="rvps14">
    <w:name w:val="rvps14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12">
    <w:name w:val="rvps12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3">
    <w:name w:val="rvps3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82">
    <w:name w:val="rvts82"/>
    <w:rsid w:val="0080255D"/>
  </w:style>
  <w:style w:type="paragraph" w:customStyle="1" w:styleId="rvps8">
    <w:name w:val="rvps8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styleId="aff4">
    <w:name w:val="Revision"/>
    <w:hidden/>
    <w:uiPriority w:val="99"/>
    <w:semiHidden/>
    <w:rsid w:val="00525A5A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customStyle="1" w:styleId="aff5">
    <w:name w:val="Назва документа"/>
    <w:basedOn w:val="a"/>
    <w:next w:val="a"/>
    <w:rsid w:val="007C0211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Default">
    <w:name w:val="Default"/>
    <w:rsid w:val="00BC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0">
    <w:name w:val="Заголовок 3 Знак"/>
    <w:basedOn w:val="a1"/>
    <w:link w:val="3"/>
    <w:rsid w:val="00651FA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12">
    <w:name w:val="Заголовок №1"/>
    <w:basedOn w:val="a"/>
    <w:rsid w:val="00EC7BD2"/>
    <w:pPr>
      <w:shd w:val="clear" w:color="auto" w:fill="FFFFFF"/>
      <w:suppressAutoHyphens/>
      <w:spacing w:after="300" w:line="322" w:lineRule="exact"/>
    </w:pPr>
    <w:rPr>
      <w:rFonts w:ascii="Times New Roman" w:hAnsi="Times New Roman"/>
      <w:b/>
      <w:bCs/>
      <w:sz w:val="27"/>
      <w:szCs w:val="2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5-2003-%D0%B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903E-258B-49AE-BDDA-750AD9E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User</cp:lastModifiedBy>
  <cp:revision>2</cp:revision>
  <cp:lastPrinted>2023-05-01T09:03:00Z</cp:lastPrinted>
  <dcterms:created xsi:type="dcterms:W3CDTF">2023-05-01T10:52:00Z</dcterms:created>
  <dcterms:modified xsi:type="dcterms:W3CDTF">2023-05-01T10:52:00Z</dcterms:modified>
</cp:coreProperties>
</file>