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49C5B" w14:textId="77777777" w:rsidR="00F858F6" w:rsidRPr="00616E6F" w:rsidRDefault="00F858F6" w:rsidP="00616E6F">
      <w:pPr>
        <w:pStyle w:val="a9"/>
        <w:keepNext/>
        <w:keepLines/>
        <w:spacing w:before="60" w:after="0" w:line="240" w:lineRule="auto"/>
        <w:ind w:firstLine="709"/>
        <w:rPr>
          <w:rFonts w:ascii="Times New Roman" w:eastAsia="Times New Roman" w:hAnsi="Times New Roman"/>
          <w:spacing w:val="20"/>
          <w:sz w:val="28"/>
          <w:szCs w:val="28"/>
          <w:lang w:eastAsia="ru-RU"/>
        </w:rPr>
      </w:pPr>
    </w:p>
    <w:p w14:paraId="274F423A" w14:textId="1552B599" w:rsidR="007A48D0" w:rsidRPr="00616E6F" w:rsidRDefault="007D6CA1" w:rsidP="00616E6F">
      <w:pPr>
        <w:keepNext/>
        <w:keepLines/>
        <w:spacing w:before="60" w:after="0" w:line="240" w:lineRule="auto"/>
        <w:ind w:firstLine="709"/>
        <w:jc w:val="right"/>
        <w:rPr>
          <w:rFonts w:ascii="Times New Roman" w:eastAsia="Times New Roman" w:hAnsi="Times New Roman"/>
          <w:spacing w:val="20"/>
          <w:sz w:val="28"/>
          <w:szCs w:val="28"/>
          <w:lang w:val="uk-UA" w:eastAsia="ru-RU"/>
        </w:rPr>
      </w:pPr>
      <w:r>
        <w:rPr>
          <w:rFonts w:ascii="Times New Roman" w:eastAsia="Times New Roman" w:hAnsi="Times New Roman"/>
          <w:spacing w:val="20"/>
          <w:sz w:val="28"/>
          <w:szCs w:val="28"/>
          <w:lang w:val="uk-UA" w:eastAsia="ru-RU"/>
        </w:rPr>
        <w:t>ПРОЄ</w:t>
      </w:r>
      <w:r w:rsidR="007A48D0" w:rsidRPr="00616E6F">
        <w:rPr>
          <w:rFonts w:ascii="Times New Roman" w:eastAsia="Times New Roman" w:hAnsi="Times New Roman"/>
          <w:spacing w:val="20"/>
          <w:sz w:val="28"/>
          <w:szCs w:val="28"/>
          <w:lang w:val="uk-UA" w:eastAsia="ru-RU"/>
        </w:rPr>
        <w:t>КТ</w:t>
      </w:r>
    </w:p>
    <w:p w14:paraId="7DEE3B36" w14:textId="77777777" w:rsidR="00DB6081" w:rsidRPr="00DB6081" w:rsidRDefault="00DB6081" w:rsidP="00DB6081">
      <w:pPr>
        <w:spacing w:after="0" w:line="240" w:lineRule="auto"/>
        <w:ind w:left="5040"/>
        <w:rPr>
          <w:rFonts w:ascii="Times New Roman" w:eastAsia="Times New Roman" w:hAnsi="Times New Roman"/>
          <w:sz w:val="28"/>
          <w:szCs w:val="28"/>
          <w:lang w:val="uk-UA" w:eastAsia="ru-RU"/>
        </w:rPr>
      </w:pPr>
      <w:r w:rsidRPr="00DB6081">
        <w:rPr>
          <w:rFonts w:ascii="Times New Roman" w:eastAsia="Times New Roman" w:hAnsi="Times New Roman"/>
          <w:sz w:val="28"/>
          <w:szCs w:val="28"/>
          <w:lang w:val="uk-UA" w:eastAsia="ru-RU"/>
        </w:rPr>
        <w:t xml:space="preserve">Вноситься </w:t>
      </w:r>
      <w:r w:rsidRPr="00DB6081">
        <w:rPr>
          <w:rFonts w:ascii="Times New Roman" w:eastAsia="Times New Roman" w:hAnsi="Times New Roman"/>
          <w:sz w:val="28"/>
          <w:szCs w:val="28"/>
          <w:lang w:val="uk-UA" w:eastAsia="ru-RU"/>
        </w:rPr>
        <w:br/>
        <w:t>Кабінетом Міністрів України</w:t>
      </w:r>
    </w:p>
    <w:p w14:paraId="3EBF4681" w14:textId="77777777" w:rsidR="007A48D0" w:rsidRPr="00616E6F" w:rsidRDefault="007A48D0" w:rsidP="00616E6F">
      <w:pPr>
        <w:spacing w:before="60" w:after="0" w:line="240" w:lineRule="auto"/>
        <w:ind w:firstLine="709"/>
        <w:jc w:val="right"/>
        <w:rPr>
          <w:rFonts w:ascii="Times New Roman" w:eastAsia="Times New Roman" w:hAnsi="Times New Roman"/>
          <w:sz w:val="28"/>
          <w:szCs w:val="28"/>
          <w:lang w:val="uk-UA" w:eastAsia="ru-RU"/>
        </w:rPr>
      </w:pPr>
      <w:r w:rsidRPr="00616E6F">
        <w:rPr>
          <w:rFonts w:ascii="Times New Roman" w:eastAsia="Times New Roman" w:hAnsi="Times New Roman"/>
          <w:sz w:val="28"/>
          <w:szCs w:val="28"/>
          <w:lang w:val="uk-UA" w:eastAsia="ru-RU"/>
        </w:rPr>
        <w:t>Д. ШМИГАЛЬ</w:t>
      </w:r>
    </w:p>
    <w:p w14:paraId="4B009CA1" w14:textId="77777777" w:rsidR="007A48D0" w:rsidRPr="00616E6F" w:rsidRDefault="007A48D0" w:rsidP="00616E6F">
      <w:pPr>
        <w:spacing w:before="60" w:after="0" w:line="240" w:lineRule="auto"/>
        <w:ind w:firstLine="709"/>
        <w:jc w:val="right"/>
        <w:rPr>
          <w:rFonts w:ascii="Times New Roman" w:eastAsia="Times New Roman" w:hAnsi="Times New Roman"/>
          <w:sz w:val="28"/>
          <w:szCs w:val="28"/>
          <w:lang w:val="uk-UA" w:eastAsia="ru-RU"/>
        </w:rPr>
      </w:pPr>
      <w:r w:rsidRPr="00616E6F">
        <w:rPr>
          <w:rFonts w:ascii="Times New Roman" w:eastAsia="Times New Roman" w:hAnsi="Times New Roman"/>
          <w:sz w:val="28"/>
          <w:szCs w:val="28"/>
          <w:lang w:val="uk-UA" w:eastAsia="ru-RU"/>
        </w:rPr>
        <w:t xml:space="preserve">“     ” </w:t>
      </w:r>
      <w:r w:rsidRPr="00616E6F">
        <w:rPr>
          <w:rFonts w:ascii="Times New Roman" w:eastAsia="Times New Roman" w:hAnsi="Times New Roman"/>
          <w:sz w:val="28"/>
          <w:szCs w:val="28"/>
          <w:lang w:val="uk-UA" w:eastAsia="ru-RU"/>
        </w:rPr>
        <w:tab/>
      </w:r>
      <w:r w:rsidRPr="00616E6F">
        <w:rPr>
          <w:rFonts w:ascii="Times New Roman" w:eastAsia="Times New Roman" w:hAnsi="Times New Roman"/>
          <w:sz w:val="28"/>
          <w:szCs w:val="28"/>
          <w:lang w:val="uk-UA" w:eastAsia="ru-RU"/>
        </w:rPr>
        <w:tab/>
      </w:r>
      <w:r w:rsidRPr="00616E6F">
        <w:rPr>
          <w:rFonts w:ascii="Times New Roman" w:eastAsia="Times New Roman" w:hAnsi="Times New Roman"/>
          <w:sz w:val="28"/>
          <w:szCs w:val="28"/>
          <w:lang w:val="uk-UA" w:eastAsia="ru-RU"/>
        </w:rPr>
        <w:tab/>
        <w:t>2021 р.</w:t>
      </w:r>
    </w:p>
    <w:p w14:paraId="30F08921" w14:textId="77777777" w:rsidR="00616E6F" w:rsidRDefault="00616E6F" w:rsidP="00616E6F">
      <w:pPr>
        <w:keepNext/>
        <w:keepLines/>
        <w:spacing w:before="60" w:after="0" w:line="240" w:lineRule="auto"/>
        <w:ind w:firstLine="709"/>
        <w:jc w:val="center"/>
        <w:rPr>
          <w:rFonts w:ascii="Times New Roman" w:eastAsia="Times New Roman" w:hAnsi="Times New Roman"/>
          <w:b/>
          <w:i/>
          <w:caps/>
          <w:sz w:val="28"/>
          <w:szCs w:val="28"/>
          <w:lang w:val="uk-UA" w:eastAsia="ru-RU"/>
        </w:rPr>
      </w:pPr>
    </w:p>
    <w:p w14:paraId="71859730" w14:textId="77777777" w:rsidR="007A48D0" w:rsidRDefault="007A48D0" w:rsidP="00616E6F">
      <w:pPr>
        <w:keepNext/>
        <w:keepLines/>
        <w:spacing w:before="60" w:after="0" w:line="240" w:lineRule="auto"/>
        <w:ind w:firstLine="709"/>
        <w:jc w:val="center"/>
        <w:rPr>
          <w:rFonts w:ascii="Times New Roman" w:eastAsia="Times New Roman" w:hAnsi="Times New Roman"/>
          <w:b/>
          <w:i/>
          <w:caps/>
          <w:sz w:val="32"/>
          <w:szCs w:val="32"/>
          <w:lang w:val="uk-UA" w:eastAsia="ru-RU"/>
        </w:rPr>
      </w:pPr>
      <w:r w:rsidRPr="00616E6F">
        <w:rPr>
          <w:rFonts w:ascii="Times New Roman" w:eastAsia="Times New Roman" w:hAnsi="Times New Roman"/>
          <w:b/>
          <w:i/>
          <w:caps/>
          <w:sz w:val="32"/>
          <w:szCs w:val="32"/>
          <w:lang w:val="uk-UA" w:eastAsia="ru-RU"/>
        </w:rPr>
        <w:t>Закон УкраЇни</w:t>
      </w:r>
    </w:p>
    <w:p w14:paraId="7EED546C" w14:textId="77777777" w:rsidR="00616E6F" w:rsidRPr="00616E6F" w:rsidRDefault="00616E6F" w:rsidP="00616E6F">
      <w:pPr>
        <w:keepNext/>
        <w:keepLines/>
        <w:spacing w:before="60" w:after="0" w:line="240" w:lineRule="auto"/>
        <w:ind w:firstLine="709"/>
        <w:jc w:val="center"/>
        <w:rPr>
          <w:rFonts w:ascii="Times New Roman" w:eastAsia="Times New Roman" w:hAnsi="Times New Roman"/>
          <w:b/>
          <w:i/>
          <w:caps/>
          <w:sz w:val="32"/>
          <w:szCs w:val="32"/>
          <w:lang w:val="uk-UA" w:eastAsia="ru-RU"/>
        </w:rPr>
      </w:pPr>
    </w:p>
    <w:p w14:paraId="2D061050" w14:textId="77777777" w:rsidR="007A48D0" w:rsidRPr="00616E6F" w:rsidRDefault="007A48D0" w:rsidP="00616E6F">
      <w:pPr>
        <w:widowControl w:val="0"/>
        <w:spacing w:before="60" w:after="0" w:line="240" w:lineRule="auto"/>
        <w:ind w:firstLine="709"/>
        <w:jc w:val="center"/>
        <w:rPr>
          <w:rFonts w:ascii="Times New Roman" w:eastAsia="Times New Roman" w:hAnsi="Times New Roman"/>
          <w:sz w:val="28"/>
          <w:szCs w:val="28"/>
          <w:lang w:val="uk-UA" w:eastAsia="ru-RU"/>
        </w:rPr>
      </w:pPr>
      <w:r w:rsidRPr="00616E6F">
        <w:rPr>
          <w:rFonts w:ascii="Times New Roman" w:eastAsia="Times New Roman" w:hAnsi="Times New Roman"/>
          <w:sz w:val="28"/>
          <w:szCs w:val="28"/>
          <w:lang w:val="uk-UA" w:eastAsia="ru-RU"/>
        </w:rPr>
        <w:t>Про радіаційний захист</w:t>
      </w:r>
      <w:r w:rsidRPr="00616E6F">
        <w:rPr>
          <w:rFonts w:ascii="Times New Roman" w:eastAsia="Times New Roman" w:hAnsi="Times New Roman"/>
          <w:sz w:val="28"/>
          <w:szCs w:val="28"/>
          <w:lang w:val="uk-UA" w:eastAsia="ru-RU"/>
        </w:rPr>
        <w:br/>
        <w:t>__________________________</w:t>
      </w:r>
    </w:p>
    <w:p w14:paraId="5CAC9AE9" w14:textId="77777777" w:rsidR="00802EFD" w:rsidRPr="00616E6F" w:rsidRDefault="00802EFD" w:rsidP="00616E6F">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 xml:space="preserve">Цей Закон встановлює правові засади функціонування системи радіаційного захисту осіб, які зазнають професійного опромінення, медичного опромінення; населення, </w:t>
      </w:r>
      <w:r w:rsidR="004319DE" w:rsidRPr="00616E6F">
        <w:rPr>
          <w:rFonts w:ascii="Times New Roman" w:eastAsia="Times New Roman" w:hAnsi="Times New Roman"/>
          <w:sz w:val="28"/>
          <w:szCs w:val="28"/>
          <w:lang w:val="uk-UA" w:eastAsia="uk-UA"/>
        </w:rPr>
        <w:t xml:space="preserve">довкілля </w:t>
      </w:r>
      <w:r w:rsidRPr="00616E6F">
        <w:rPr>
          <w:rFonts w:ascii="Times New Roman" w:eastAsia="Times New Roman" w:hAnsi="Times New Roman"/>
          <w:sz w:val="28"/>
          <w:szCs w:val="28"/>
          <w:lang w:val="uk-UA" w:eastAsia="uk-UA"/>
        </w:rPr>
        <w:t>від</w:t>
      </w:r>
      <w:r w:rsidR="009F4AFB" w:rsidRPr="00616E6F">
        <w:rPr>
          <w:rFonts w:ascii="Times New Roman" w:hAnsi="Times New Roman"/>
          <w:sz w:val="28"/>
          <w:szCs w:val="28"/>
          <w:lang w:val="uk-UA" w:eastAsia="uk-UA"/>
        </w:rPr>
        <w:t xml:space="preserve"> шкідливого</w:t>
      </w:r>
      <w:r w:rsidRPr="00616E6F">
        <w:rPr>
          <w:rFonts w:ascii="Times New Roman" w:eastAsia="Times New Roman" w:hAnsi="Times New Roman"/>
          <w:sz w:val="28"/>
          <w:szCs w:val="28"/>
          <w:lang w:val="uk-UA" w:eastAsia="uk-UA"/>
        </w:rPr>
        <w:t xml:space="preserve"> </w:t>
      </w:r>
      <w:r w:rsidRPr="00616E6F">
        <w:rPr>
          <w:rFonts w:ascii="Times New Roman" w:hAnsi="Times New Roman"/>
          <w:sz w:val="28"/>
          <w:szCs w:val="28"/>
          <w:lang w:val="uk-UA"/>
        </w:rPr>
        <w:t xml:space="preserve">впливу </w:t>
      </w:r>
      <w:r w:rsidRPr="00616E6F">
        <w:rPr>
          <w:rFonts w:ascii="Times New Roman" w:eastAsia="Times New Roman" w:hAnsi="Times New Roman"/>
          <w:sz w:val="28"/>
          <w:szCs w:val="28"/>
          <w:lang w:val="uk-UA" w:eastAsia="uk-UA"/>
        </w:rPr>
        <w:t>іонізуючого випромінювання.</w:t>
      </w:r>
    </w:p>
    <w:p w14:paraId="64BFD248" w14:textId="77777777" w:rsidR="00802EFD" w:rsidRPr="00616E6F" w:rsidRDefault="00802EFD" w:rsidP="00616E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center"/>
        <w:rPr>
          <w:rFonts w:ascii="Times New Roman" w:eastAsia="Times New Roman" w:hAnsi="Times New Roman"/>
          <w:sz w:val="28"/>
          <w:szCs w:val="28"/>
          <w:lang w:val="uk-UA" w:eastAsia="uk-UA"/>
        </w:rPr>
      </w:pPr>
      <w:bookmarkStart w:id="0" w:name="4"/>
      <w:bookmarkEnd w:id="0"/>
      <w:r w:rsidRPr="00616E6F">
        <w:rPr>
          <w:rFonts w:ascii="Times New Roman" w:eastAsia="Times New Roman" w:hAnsi="Times New Roman"/>
          <w:sz w:val="28"/>
          <w:szCs w:val="28"/>
          <w:lang w:val="uk-UA" w:eastAsia="uk-UA"/>
        </w:rPr>
        <w:t>РОЗДІЛ І</w:t>
      </w:r>
    </w:p>
    <w:p w14:paraId="2DF2F4BE" w14:textId="77777777" w:rsidR="00802EFD" w:rsidRPr="00616E6F" w:rsidRDefault="00802EFD" w:rsidP="00616E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center"/>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ЗАГАЛЬНІ ПОЛОЖЕННЯ</w:t>
      </w:r>
    </w:p>
    <w:p w14:paraId="18D69028" w14:textId="77777777" w:rsidR="00742AAE" w:rsidRDefault="00742AAE" w:rsidP="00616E6F">
      <w:pPr>
        <w:widowControl w:val="0"/>
        <w:shd w:val="clear" w:color="auto" w:fill="FFFFFF"/>
        <w:spacing w:before="60" w:after="0" w:line="240" w:lineRule="auto"/>
        <w:ind w:firstLine="709"/>
        <w:jc w:val="center"/>
        <w:rPr>
          <w:rFonts w:ascii="Times New Roman" w:eastAsia="Times New Roman" w:hAnsi="Times New Roman"/>
          <w:sz w:val="28"/>
          <w:szCs w:val="28"/>
          <w:lang w:val="uk-UA" w:eastAsia="uk-UA"/>
        </w:rPr>
      </w:pPr>
    </w:p>
    <w:p w14:paraId="5CA3D5AB" w14:textId="77777777" w:rsidR="00802EFD" w:rsidRPr="00616E6F" w:rsidRDefault="00802EFD" w:rsidP="00616E6F">
      <w:pPr>
        <w:widowControl w:val="0"/>
        <w:shd w:val="clear" w:color="auto" w:fill="FFFFFF"/>
        <w:spacing w:before="60" w:after="0" w:line="240" w:lineRule="auto"/>
        <w:ind w:firstLine="709"/>
        <w:jc w:val="center"/>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Стаття 1. Визначення основних термінів</w:t>
      </w:r>
    </w:p>
    <w:p w14:paraId="1448E740" w14:textId="77777777" w:rsidR="00802EFD" w:rsidRPr="00616E6F" w:rsidRDefault="00DB0C06" w:rsidP="00616E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 xml:space="preserve">1. </w:t>
      </w:r>
      <w:r w:rsidR="00802EFD" w:rsidRPr="00616E6F">
        <w:rPr>
          <w:rFonts w:ascii="Times New Roman" w:eastAsia="Times New Roman" w:hAnsi="Times New Roman"/>
          <w:sz w:val="28"/>
          <w:szCs w:val="28"/>
          <w:lang w:val="uk-UA" w:eastAsia="uk-UA"/>
        </w:rPr>
        <w:t xml:space="preserve">У цьому Законі нижченаведені терміни вживаються у такому значенні: </w:t>
      </w:r>
    </w:p>
    <w:p w14:paraId="4BDC4BD4" w14:textId="77777777" w:rsidR="00802EFD" w:rsidRPr="00616E6F" w:rsidRDefault="00802EFD" w:rsidP="00616E6F">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hAnsi="Times New Roman"/>
          <w:sz w:val="28"/>
          <w:szCs w:val="28"/>
          <w:lang w:val="uk-UA"/>
        </w:rPr>
      </w:pPr>
      <w:r w:rsidRPr="00616E6F">
        <w:rPr>
          <w:rFonts w:ascii="Times New Roman" w:eastAsia="Times New Roman" w:hAnsi="Times New Roman"/>
          <w:sz w:val="28"/>
          <w:szCs w:val="28"/>
          <w:lang w:val="uk-UA" w:eastAsia="uk-UA"/>
        </w:rPr>
        <w:t xml:space="preserve">1) </w:t>
      </w:r>
      <w:r w:rsidRPr="00616E6F">
        <w:rPr>
          <w:rFonts w:ascii="Times New Roman" w:hAnsi="Times New Roman"/>
          <w:sz w:val="28"/>
          <w:szCs w:val="28"/>
          <w:lang w:val="uk-UA"/>
        </w:rPr>
        <w:t xml:space="preserve">аварійна ситуація </w:t>
      </w:r>
      <w:r w:rsidR="007A48D0" w:rsidRPr="00616E6F">
        <w:rPr>
          <w:rFonts w:ascii="Times New Roman" w:hAnsi="Times New Roman"/>
          <w:sz w:val="28"/>
          <w:szCs w:val="28"/>
          <w:lang w:val="uk-UA"/>
        </w:rPr>
        <w:t>—</w:t>
      </w:r>
      <w:r w:rsidR="00011AAF" w:rsidRPr="00616E6F">
        <w:rPr>
          <w:rFonts w:ascii="Times New Roman" w:hAnsi="Times New Roman"/>
          <w:sz w:val="28"/>
          <w:szCs w:val="28"/>
          <w:lang w:val="uk-UA"/>
        </w:rPr>
        <w:t xml:space="preserve"> </w:t>
      </w:r>
      <w:r w:rsidRPr="00616E6F">
        <w:rPr>
          <w:rFonts w:ascii="Times New Roman" w:hAnsi="Times New Roman"/>
          <w:sz w:val="28"/>
          <w:szCs w:val="28"/>
          <w:lang w:val="uk-UA"/>
        </w:rPr>
        <w:t>ситуація або подія, пов</w:t>
      </w:r>
      <w:r w:rsidR="00BA5F79" w:rsidRPr="00616E6F">
        <w:rPr>
          <w:rFonts w:ascii="Times New Roman" w:hAnsi="Times New Roman"/>
          <w:bCs/>
          <w:sz w:val="28"/>
          <w:szCs w:val="28"/>
          <w:lang w:val="uk-UA"/>
        </w:rPr>
        <w:t>’</w:t>
      </w:r>
      <w:r w:rsidRPr="00616E6F">
        <w:rPr>
          <w:rFonts w:ascii="Times New Roman" w:hAnsi="Times New Roman"/>
          <w:sz w:val="28"/>
          <w:szCs w:val="28"/>
          <w:lang w:val="uk-UA"/>
        </w:rPr>
        <w:t>язан</w:t>
      </w:r>
      <w:r w:rsidR="00C15257" w:rsidRPr="00616E6F">
        <w:rPr>
          <w:rFonts w:ascii="Times New Roman" w:hAnsi="Times New Roman"/>
          <w:sz w:val="28"/>
          <w:szCs w:val="28"/>
          <w:lang w:val="uk-UA"/>
        </w:rPr>
        <w:t>і</w:t>
      </w:r>
      <w:r w:rsidRPr="00616E6F">
        <w:rPr>
          <w:rFonts w:ascii="Times New Roman" w:hAnsi="Times New Roman"/>
          <w:sz w:val="28"/>
          <w:szCs w:val="28"/>
          <w:lang w:val="uk-UA"/>
        </w:rPr>
        <w:t xml:space="preserve"> з джерелом випромінювання</w:t>
      </w:r>
      <w:r w:rsidR="009935F8" w:rsidRPr="00616E6F">
        <w:rPr>
          <w:rFonts w:ascii="Times New Roman" w:hAnsi="Times New Roman"/>
          <w:sz w:val="28"/>
          <w:szCs w:val="28"/>
          <w:lang w:val="uk-UA"/>
        </w:rPr>
        <w:t>, як</w:t>
      </w:r>
      <w:r w:rsidR="00C15257" w:rsidRPr="00616E6F">
        <w:rPr>
          <w:rFonts w:ascii="Times New Roman" w:hAnsi="Times New Roman"/>
          <w:sz w:val="28"/>
          <w:szCs w:val="28"/>
          <w:lang w:val="uk-UA"/>
        </w:rPr>
        <w:t>і</w:t>
      </w:r>
      <w:r w:rsidR="009935F8" w:rsidRPr="00616E6F">
        <w:rPr>
          <w:rFonts w:ascii="Times New Roman" w:hAnsi="Times New Roman"/>
          <w:sz w:val="28"/>
          <w:szCs w:val="28"/>
          <w:lang w:val="uk-UA"/>
        </w:rPr>
        <w:t xml:space="preserve"> вимага</w:t>
      </w:r>
      <w:r w:rsidR="00C15257" w:rsidRPr="00616E6F">
        <w:rPr>
          <w:rFonts w:ascii="Times New Roman" w:hAnsi="Times New Roman"/>
          <w:sz w:val="28"/>
          <w:szCs w:val="28"/>
          <w:lang w:val="uk-UA"/>
        </w:rPr>
        <w:t>ють</w:t>
      </w:r>
      <w:r w:rsidR="009935F8" w:rsidRPr="00616E6F">
        <w:rPr>
          <w:rFonts w:ascii="Times New Roman" w:hAnsi="Times New Roman"/>
          <w:sz w:val="28"/>
          <w:szCs w:val="28"/>
          <w:lang w:val="uk-UA"/>
        </w:rPr>
        <w:t xml:space="preserve"> негайних дій для </w:t>
      </w:r>
      <w:r w:rsidR="009F39F9" w:rsidRPr="00616E6F">
        <w:rPr>
          <w:rFonts w:ascii="Times New Roman" w:hAnsi="Times New Roman"/>
          <w:sz w:val="28"/>
          <w:szCs w:val="28"/>
          <w:lang w:val="uk-UA"/>
        </w:rPr>
        <w:t xml:space="preserve">зниження та/або відвернення неконтрольованого та непередбачуваного опромінення </w:t>
      </w:r>
      <w:r w:rsidR="009935F8" w:rsidRPr="00616E6F">
        <w:rPr>
          <w:rFonts w:ascii="Times New Roman" w:hAnsi="Times New Roman"/>
          <w:sz w:val="28"/>
          <w:szCs w:val="28"/>
          <w:lang w:val="uk-UA"/>
        </w:rPr>
        <w:t xml:space="preserve">з метою </w:t>
      </w:r>
      <w:r w:rsidRPr="00616E6F">
        <w:rPr>
          <w:rFonts w:ascii="Times New Roman" w:hAnsi="Times New Roman"/>
          <w:sz w:val="28"/>
          <w:szCs w:val="28"/>
          <w:lang w:val="uk-UA"/>
        </w:rPr>
        <w:t xml:space="preserve">зниження негативних наслідків для здоров’я та безпеки людини, якості життя, майна та </w:t>
      </w:r>
      <w:r w:rsidR="004319DE" w:rsidRPr="00616E6F">
        <w:rPr>
          <w:rFonts w:ascii="Times New Roman" w:hAnsi="Times New Roman"/>
          <w:sz w:val="28"/>
          <w:szCs w:val="28"/>
          <w:lang w:val="uk-UA"/>
        </w:rPr>
        <w:t>довкілля</w:t>
      </w:r>
      <w:r w:rsidRPr="00616E6F">
        <w:rPr>
          <w:rFonts w:ascii="Times New Roman" w:hAnsi="Times New Roman"/>
          <w:sz w:val="28"/>
          <w:szCs w:val="28"/>
          <w:lang w:val="uk-UA"/>
        </w:rPr>
        <w:t xml:space="preserve">; </w:t>
      </w:r>
    </w:p>
    <w:p w14:paraId="5D55EC17" w14:textId="77777777" w:rsidR="00802EFD" w:rsidRPr="00616E6F" w:rsidRDefault="00802EFD" w:rsidP="00616E6F">
      <w:pPr>
        <w:autoSpaceDE w:val="0"/>
        <w:autoSpaceDN w:val="0"/>
        <w:adjustRightInd w:val="0"/>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NewRomanPSMT" w:hAnsi="Times New Roman"/>
          <w:sz w:val="28"/>
          <w:szCs w:val="28"/>
          <w:lang w:val="uk-UA" w:eastAsia="en-GB"/>
        </w:rPr>
        <w:t>2</w:t>
      </w:r>
      <w:r w:rsidRPr="00616E6F">
        <w:rPr>
          <w:rFonts w:ascii="Times New Roman" w:eastAsia="Times New Roman" w:hAnsi="Times New Roman"/>
          <w:sz w:val="28"/>
          <w:szCs w:val="28"/>
          <w:lang w:val="uk-UA" w:eastAsia="uk-UA"/>
        </w:rPr>
        <w:t xml:space="preserve">) аварійний працівник </w:t>
      </w:r>
      <w:r w:rsidR="007A48D0" w:rsidRPr="00616E6F">
        <w:rPr>
          <w:rFonts w:ascii="Times New Roman" w:eastAsia="Times New Roman" w:hAnsi="Times New Roman"/>
          <w:sz w:val="28"/>
          <w:szCs w:val="28"/>
          <w:lang w:val="uk-UA" w:eastAsia="uk-UA"/>
        </w:rPr>
        <w:t>—</w:t>
      </w:r>
      <w:r w:rsidRPr="00616E6F">
        <w:rPr>
          <w:rFonts w:ascii="Times New Roman" w:eastAsia="Times New Roman" w:hAnsi="Times New Roman"/>
          <w:sz w:val="28"/>
          <w:szCs w:val="28"/>
          <w:lang w:val="uk-UA" w:eastAsia="uk-UA"/>
        </w:rPr>
        <w:t xml:space="preserve"> будь-яка особа, яка залучається до виконання робіт в аварійній ситуації та може зазнати </w:t>
      </w:r>
      <w:r w:rsidR="009F39F9" w:rsidRPr="00616E6F">
        <w:rPr>
          <w:rFonts w:ascii="Times New Roman" w:eastAsia="Times New Roman" w:hAnsi="Times New Roman"/>
          <w:sz w:val="28"/>
          <w:szCs w:val="28"/>
          <w:lang w:val="uk-UA" w:eastAsia="uk-UA"/>
        </w:rPr>
        <w:t xml:space="preserve">аварійного </w:t>
      </w:r>
      <w:r w:rsidRPr="00616E6F">
        <w:rPr>
          <w:rFonts w:ascii="Times New Roman" w:eastAsia="Times New Roman" w:hAnsi="Times New Roman"/>
          <w:sz w:val="28"/>
          <w:szCs w:val="28"/>
          <w:lang w:val="uk-UA" w:eastAsia="uk-UA"/>
        </w:rPr>
        <w:t>опромінення під час виконання цих робіт;</w:t>
      </w:r>
    </w:p>
    <w:p w14:paraId="444F13A9" w14:textId="77777777" w:rsidR="00EC12A5" w:rsidRPr="00616E6F" w:rsidRDefault="00802EFD" w:rsidP="00616E6F">
      <w:pPr>
        <w:autoSpaceDE w:val="0"/>
        <w:autoSpaceDN w:val="0"/>
        <w:adjustRightInd w:val="0"/>
        <w:spacing w:before="60" w:after="0" w:line="240" w:lineRule="auto"/>
        <w:ind w:firstLine="709"/>
        <w:jc w:val="both"/>
        <w:rPr>
          <w:rFonts w:ascii="Times New Roman" w:hAnsi="Times New Roman"/>
          <w:sz w:val="28"/>
          <w:szCs w:val="28"/>
          <w:lang w:val="uk-UA"/>
        </w:rPr>
      </w:pPr>
      <w:r w:rsidRPr="00616E6F">
        <w:rPr>
          <w:rFonts w:ascii="Times New Roman" w:eastAsia="Times New Roman" w:hAnsi="Times New Roman"/>
          <w:sz w:val="28"/>
          <w:szCs w:val="28"/>
          <w:lang w:val="uk-UA" w:eastAsia="uk-UA"/>
        </w:rPr>
        <w:t xml:space="preserve">3) </w:t>
      </w:r>
      <w:r w:rsidRPr="00616E6F">
        <w:rPr>
          <w:rFonts w:ascii="Times New Roman" w:hAnsi="Times New Roman"/>
          <w:sz w:val="28"/>
          <w:szCs w:val="28"/>
          <w:lang w:val="uk-UA"/>
        </w:rPr>
        <w:t xml:space="preserve">активація </w:t>
      </w:r>
      <w:r w:rsidR="007A48D0" w:rsidRPr="00616E6F">
        <w:rPr>
          <w:rFonts w:ascii="Times New Roman" w:hAnsi="Times New Roman"/>
          <w:sz w:val="28"/>
          <w:szCs w:val="28"/>
          <w:lang w:val="uk-UA"/>
        </w:rPr>
        <w:t xml:space="preserve">— </w:t>
      </w:r>
      <w:r w:rsidRPr="00616E6F">
        <w:rPr>
          <w:rFonts w:ascii="Times New Roman" w:hAnsi="Times New Roman"/>
          <w:sz w:val="28"/>
          <w:szCs w:val="28"/>
          <w:lang w:val="uk-UA"/>
        </w:rPr>
        <w:t>процес, у ході якого стабільний нуклід перетворюється на радіонуклід, опромінюючи частинками або високоенергетичними фотонами матеріал, у якому він міститься;</w:t>
      </w:r>
    </w:p>
    <w:p w14:paraId="32D749CA" w14:textId="787C3CC4" w:rsidR="00FC3DBB" w:rsidRPr="00616E6F" w:rsidRDefault="00FC3DBB" w:rsidP="00616E6F">
      <w:pPr>
        <w:shd w:val="clear" w:color="auto" w:fill="FFFFFF"/>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hAnsi="Times New Roman"/>
          <w:sz w:val="28"/>
          <w:szCs w:val="28"/>
          <w:shd w:val="clear" w:color="auto" w:fill="FFFFFF"/>
          <w:lang w:val="uk-UA"/>
        </w:rPr>
      </w:pPr>
      <w:r w:rsidRPr="00616E6F">
        <w:rPr>
          <w:rFonts w:ascii="Times New Roman" w:hAnsi="Times New Roman"/>
          <w:sz w:val="28"/>
          <w:szCs w:val="28"/>
          <w:shd w:val="clear" w:color="auto" w:fill="FFFFFF"/>
          <w:lang w:val="uk-UA"/>
        </w:rPr>
        <w:t xml:space="preserve">4) </w:t>
      </w:r>
      <w:proofErr w:type="spellStart"/>
      <w:r w:rsidRPr="00616E6F">
        <w:rPr>
          <w:rFonts w:ascii="Times New Roman" w:hAnsi="Times New Roman"/>
          <w:sz w:val="28"/>
          <w:szCs w:val="28"/>
          <w:shd w:val="clear" w:color="auto" w:fill="FFFFFF"/>
          <w:lang w:val="uk-UA"/>
        </w:rPr>
        <w:t>амбієнтний</w:t>
      </w:r>
      <w:proofErr w:type="spellEnd"/>
      <w:r w:rsidRPr="00616E6F">
        <w:rPr>
          <w:rFonts w:ascii="Times New Roman" w:hAnsi="Times New Roman"/>
          <w:sz w:val="28"/>
          <w:szCs w:val="28"/>
          <w:shd w:val="clear" w:color="auto" w:fill="FFFFFF"/>
          <w:lang w:val="uk-UA"/>
        </w:rPr>
        <w:t xml:space="preserve"> еквівалент дози </w:t>
      </w:r>
      <w:r w:rsidRPr="00616E6F">
        <w:rPr>
          <w:rFonts w:ascii="Times New Roman" w:eastAsia="Times New Roman" w:hAnsi="Times New Roman"/>
          <w:sz w:val="28"/>
          <w:szCs w:val="28"/>
          <w:lang w:val="uk-UA" w:eastAsia="uk-UA"/>
        </w:rPr>
        <w:t>опромінення</w:t>
      </w:r>
      <w:r w:rsidRPr="00616E6F">
        <w:rPr>
          <w:rFonts w:ascii="Times New Roman" w:hAnsi="Times New Roman"/>
          <w:sz w:val="28"/>
          <w:szCs w:val="28"/>
          <w:shd w:val="clear" w:color="auto" w:fill="FFFFFF"/>
          <w:lang w:val="uk-UA"/>
        </w:rPr>
        <w:t xml:space="preserve"> </w:t>
      </w:r>
      <w:r w:rsidRPr="00616E6F">
        <w:rPr>
          <w:rFonts w:ascii="Times New Roman" w:hAnsi="Times New Roman"/>
          <w:sz w:val="28"/>
          <w:szCs w:val="28"/>
          <w:shd w:val="clear" w:color="auto" w:fill="FFFFFF"/>
        </w:rPr>
        <w:t>H</w:t>
      </w:r>
      <w:r w:rsidRPr="00616E6F">
        <w:rPr>
          <w:rFonts w:ascii="Times New Roman" w:hAnsi="Times New Roman"/>
          <w:sz w:val="28"/>
          <w:szCs w:val="28"/>
          <w:shd w:val="clear" w:color="auto" w:fill="FFFFFF"/>
          <w:lang w:val="uk-UA"/>
        </w:rPr>
        <w:t>*(</w:t>
      </w:r>
      <w:r w:rsidRPr="00616E6F">
        <w:rPr>
          <w:rFonts w:ascii="Times New Roman" w:hAnsi="Times New Roman"/>
          <w:sz w:val="28"/>
          <w:szCs w:val="28"/>
          <w:shd w:val="clear" w:color="auto" w:fill="FFFFFF"/>
        </w:rPr>
        <w:t>d</w:t>
      </w:r>
      <w:r w:rsidRPr="00616E6F">
        <w:rPr>
          <w:rFonts w:ascii="Times New Roman" w:hAnsi="Times New Roman"/>
          <w:sz w:val="28"/>
          <w:szCs w:val="28"/>
          <w:shd w:val="clear" w:color="auto" w:fill="FFFFFF"/>
          <w:lang w:val="uk-UA"/>
        </w:rPr>
        <w:t>) - еквівалент дози</w:t>
      </w:r>
      <w:r w:rsidRPr="00616E6F">
        <w:rPr>
          <w:rFonts w:ascii="Times New Roman" w:hAnsi="Times New Roman"/>
          <w:sz w:val="28"/>
          <w:szCs w:val="28"/>
          <w:lang w:val="uk-UA"/>
        </w:rPr>
        <w:t xml:space="preserve"> опромінення</w:t>
      </w:r>
      <w:r w:rsidRPr="00616E6F">
        <w:rPr>
          <w:rFonts w:ascii="Times New Roman" w:hAnsi="Times New Roman"/>
          <w:sz w:val="28"/>
          <w:szCs w:val="28"/>
          <w:shd w:val="clear" w:color="auto" w:fill="FFFFFF"/>
          <w:lang w:val="uk-UA"/>
        </w:rPr>
        <w:t xml:space="preserve">, що створюється в кулі діаметром 30 сантиметрів з </w:t>
      </w:r>
      <w:proofErr w:type="spellStart"/>
      <w:r w:rsidRPr="00616E6F">
        <w:rPr>
          <w:rFonts w:ascii="Times New Roman" w:hAnsi="Times New Roman"/>
          <w:sz w:val="28"/>
          <w:szCs w:val="28"/>
          <w:shd w:val="clear" w:color="auto" w:fill="FFFFFF"/>
          <w:lang w:val="uk-UA"/>
        </w:rPr>
        <w:t>тканиноеквівалентного</w:t>
      </w:r>
      <w:proofErr w:type="spellEnd"/>
      <w:r w:rsidRPr="00616E6F">
        <w:rPr>
          <w:rFonts w:ascii="Times New Roman" w:hAnsi="Times New Roman"/>
          <w:sz w:val="28"/>
          <w:szCs w:val="28"/>
          <w:shd w:val="clear" w:color="auto" w:fill="FFFFFF"/>
          <w:lang w:val="uk-UA"/>
        </w:rPr>
        <w:t xml:space="preserve"> матеріалу щільністю </w:t>
      </w:r>
      <w:r w:rsidRPr="00616E6F">
        <w:rPr>
          <w:rFonts w:ascii="Times New Roman" w:hAnsi="Times New Roman"/>
          <w:sz w:val="28"/>
          <w:szCs w:val="28"/>
          <w:shd w:val="clear" w:color="auto" w:fill="FFFFFF"/>
        </w:rPr>
        <w:t xml:space="preserve">1 </w:t>
      </w:r>
      <w:proofErr w:type="spellStart"/>
      <w:r w:rsidRPr="00616E6F">
        <w:rPr>
          <w:rFonts w:ascii="Times New Roman" w:hAnsi="Times New Roman"/>
          <w:sz w:val="28"/>
          <w:szCs w:val="28"/>
          <w:shd w:val="clear" w:color="auto" w:fill="FFFFFF"/>
        </w:rPr>
        <w:t>грам</w:t>
      </w:r>
      <w:proofErr w:type="spellEnd"/>
      <w:r w:rsidRPr="00616E6F">
        <w:rPr>
          <w:rFonts w:ascii="Times New Roman" w:hAnsi="Times New Roman"/>
          <w:sz w:val="28"/>
          <w:szCs w:val="28"/>
          <w:shd w:val="clear" w:color="auto" w:fill="FFFFFF"/>
        </w:rPr>
        <w:t xml:space="preserve"> на куб. сантиметр на </w:t>
      </w:r>
      <w:proofErr w:type="spellStart"/>
      <w:r w:rsidRPr="00616E6F">
        <w:rPr>
          <w:rFonts w:ascii="Times New Roman" w:hAnsi="Times New Roman"/>
          <w:sz w:val="28"/>
          <w:szCs w:val="28"/>
          <w:shd w:val="clear" w:color="auto" w:fill="FFFFFF"/>
        </w:rPr>
        <w:t>глибині</w:t>
      </w:r>
      <w:proofErr w:type="spellEnd"/>
      <w:r w:rsidRPr="00616E6F">
        <w:rPr>
          <w:rFonts w:ascii="Times New Roman" w:hAnsi="Times New Roman"/>
          <w:sz w:val="28"/>
          <w:szCs w:val="28"/>
          <w:shd w:val="clear" w:color="auto" w:fill="FFFFFF"/>
        </w:rPr>
        <w:t xml:space="preserve"> 10 </w:t>
      </w:r>
      <w:proofErr w:type="spellStart"/>
      <w:r w:rsidRPr="00616E6F">
        <w:rPr>
          <w:rFonts w:ascii="Times New Roman" w:hAnsi="Times New Roman"/>
          <w:sz w:val="28"/>
          <w:szCs w:val="28"/>
          <w:shd w:val="clear" w:color="auto" w:fill="FFFFFF"/>
        </w:rPr>
        <w:t>міліметрів</w:t>
      </w:r>
      <w:proofErr w:type="spellEnd"/>
      <w:r w:rsidRPr="00616E6F">
        <w:rPr>
          <w:rFonts w:ascii="Times New Roman" w:hAnsi="Times New Roman"/>
          <w:sz w:val="28"/>
          <w:szCs w:val="28"/>
          <w:shd w:val="clear" w:color="auto" w:fill="FFFFFF"/>
        </w:rPr>
        <w:t xml:space="preserve"> </w:t>
      </w:r>
      <w:proofErr w:type="spellStart"/>
      <w:r w:rsidRPr="00616E6F">
        <w:rPr>
          <w:rFonts w:ascii="Times New Roman" w:hAnsi="Times New Roman"/>
          <w:sz w:val="28"/>
          <w:szCs w:val="28"/>
          <w:shd w:val="clear" w:color="auto" w:fill="FFFFFF"/>
        </w:rPr>
        <w:t>від</w:t>
      </w:r>
      <w:proofErr w:type="spellEnd"/>
      <w:r w:rsidRPr="00616E6F">
        <w:rPr>
          <w:rFonts w:ascii="Times New Roman" w:hAnsi="Times New Roman"/>
          <w:sz w:val="28"/>
          <w:szCs w:val="28"/>
          <w:shd w:val="clear" w:color="auto" w:fill="FFFFFF"/>
        </w:rPr>
        <w:t xml:space="preserve"> </w:t>
      </w:r>
      <w:proofErr w:type="spellStart"/>
      <w:r w:rsidRPr="00616E6F">
        <w:rPr>
          <w:rFonts w:ascii="Times New Roman" w:hAnsi="Times New Roman"/>
          <w:sz w:val="28"/>
          <w:szCs w:val="28"/>
          <w:shd w:val="clear" w:color="auto" w:fill="FFFFFF"/>
        </w:rPr>
        <w:t>поверхні</w:t>
      </w:r>
      <w:proofErr w:type="spellEnd"/>
      <w:r w:rsidRPr="00616E6F">
        <w:rPr>
          <w:rFonts w:ascii="Times New Roman" w:hAnsi="Times New Roman"/>
          <w:sz w:val="28"/>
          <w:szCs w:val="28"/>
          <w:shd w:val="clear" w:color="auto" w:fill="FFFFFF"/>
        </w:rPr>
        <w:t xml:space="preserve"> за </w:t>
      </w:r>
      <w:proofErr w:type="spellStart"/>
      <w:r w:rsidRPr="00616E6F">
        <w:rPr>
          <w:rFonts w:ascii="Times New Roman" w:hAnsi="Times New Roman"/>
          <w:sz w:val="28"/>
          <w:szCs w:val="28"/>
          <w:shd w:val="clear" w:color="auto" w:fill="FFFFFF"/>
        </w:rPr>
        <w:t>радіусом</w:t>
      </w:r>
      <w:proofErr w:type="spellEnd"/>
      <w:r w:rsidRPr="00616E6F">
        <w:rPr>
          <w:rFonts w:ascii="Times New Roman" w:hAnsi="Times New Roman"/>
          <w:sz w:val="28"/>
          <w:szCs w:val="28"/>
          <w:shd w:val="clear" w:color="auto" w:fill="FFFFFF"/>
        </w:rPr>
        <w:t xml:space="preserve">, </w:t>
      </w:r>
      <w:proofErr w:type="spellStart"/>
      <w:r w:rsidRPr="00616E6F">
        <w:rPr>
          <w:rFonts w:ascii="Times New Roman" w:hAnsi="Times New Roman"/>
          <w:sz w:val="28"/>
          <w:szCs w:val="28"/>
          <w:shd w:val="clear" w:color="auto" w:fill="FFFFFF"/>
        </w:rPr>
        <w:t>паралельним</w:t>
      </w:r>
      <w:proofErr w:type="spellEnd"/>
      <w:r w:rsidRPr="00616E6F">
        <w:rPr>
          <w:rFonts w:ascii="Times New Roman" w:hAnsi="Times New Roman"/>
          <w:sz w:val="28"/>
          <w:szCs w:val="28"/>
          <w:shd w:val="clear" w:color="auto" w:fill="FFFFFF"/>
        </w:rPr>
        <w:t xml:space="preserve"> </w:t>
      </w:r>
      <w:proofErr w:type="spellStart"/>
      <w:r w:rsidRPr="00616E6F">
        <w:rPr>
          <w:rFonts w:ascii="Times New Roman" w:hAnsi="Times New Roman"/>
          <w:sz w:val="28"/>
          <w:szCs w:val="28"/>
          <w:shd w:val="clear" w:color="auto" w:fill="FFFFFF"/>
        </w:rPr>
        <w:t>напрямку</w:t>
      </w:r>
      <w:proofErr w:type="spellEnd"/>
      <w:r w:rsidRPr="00616E6F">
        <w:rPr>
          <w:rFonts w:ascii="Times New Roman" w:hAnsi="Times New Roman"/>
          <w:sz w:val="28"/>
          <w:szCs w:val="28"/>
          <w:shd w:val="clear" w:color="auto" w:fill="FFFFFF"/>
        </w:rPr>
        <w:t xml:space="preserve"> </w:t>
      </w:r>
      <w:proofErr w:type="spellStart"/>
      <w:r w:rsidRPr="00616E6F">
        <w:rPr>
          <w:rFonts w:ascii="Times New Roman" w:hAnsi="Times New Roman"/>
          <w:sz w:val="28"/>
          <w:szCs w:val="28"/>
          <w:shd w:val="clear" w:color="auto" w:fill="FFFFFF"/>
        </w:rPr>
        <w:t>випромінювання</w:t>
      </w:r>
      <w:proofErr w:type="spellEnd"/>
      <w:r w:rsidRPr="00616E6F">
        <w:rPr>
          <w:rFonts w:ascii="Times New Roman" w:hAnsi="Times New Roman"/>
          <w:sz w:val="28"/>
          <w:szCs w:val="28"/>
          <w:shd w:val="clear" w:color="auto" w:fill="FFFFFF"/>
        </w:rPr>
        <w:t xml:space="preserve"> але </w:t>
      </w:r>
      <w:proofErr w:type="spellStart"/>
      <w:r w:rsidRPr="00616E6F">
        <w:rPr>
          <w:rFonts w:ascii="Times New Roman" w:hAnsi="Times New Roman"/>
          <w:sz w:val="28"/>
          <w:szCs w:val="28"/>
          <w:shd w:val="clear" w:color="auto" w:fill="FFFFFF"/>
        </w:rPr>
        <w:t>протилежно</w:t>
      </w:r>
      <w:proofErr w:type="spellEnd"/>
      <w:r w:rsidRPr="00616E6F">
        <w:rPr>
          <w:rFonts w:ascii="Times New Roman" w:hAnsi="Times New Roman"/>
          <w:sz w:val="28"/>
          <w:szCs w:val="28"/>
          <w:shd w:val="clear" w:color="auto" w:fill="FFFFFF"/>
        </w:rPr>
        <w:t xml:space="preserve"> </w:t>
      </w:r>
      <w:proofErr w:type="spellStart"/>
      <w:r w:rsidRPr="00616E6F">
        <w:rPr>
          <w:rFonts w:ascii="Times New Roman" w:hAnsi="Times New Roman"/>
          <w:sz w:val="28"/>
          <w:szCs w:val="28"/>
          <w:shd w:val="clear" w:color="auto" w:fill="FFFFFF"/>
        </w:rPr>
        <w:t>йому</w:t>
      </w:r>
      <w:proofErr w:type="spellEnd"/>
      <w:r w:rsidRPr="00616E6F">
        <w:rPr>
          <w:rFonts w:ascii="Times New Roman" w:hAnsi="Times New Roman"/>
          <w:sz w:val="28"/>
          <w:szCs w:val="28"/>
          <w:shd w:val="clear" w:color="auto" w:fill="FFFFFF"/>
        </w:rPr>
        <w:t xml:space="preserve"> </w:t>
      </w:r>
      <w:proofErr w:type="spellStart"/>
      <w:r w:rsidRPr="00616E6F">
        <w:rPr>
          <w:rFonts w:ascii="Times New Roman" w:hAnsi="Times New Roman"/>
          <w:sz w:val="28"/>
          <w:szCs w:val="28"/>
          <w:shd w:val="clear" w:color="auto" w:fill="FFFFFF"/>
        </w:rPr>
        <w:t>направленим</w:t>
      </w:r>
      <w:proofErr w:type="spellEnd"/>
      <w:r w:rsidRPr="00616E6F">
        <w:rPr>
          <w:rFonts w:ascii="Times New Roman" w:hAnsi="Times New Roman"/>
          <w:sz w:val="28"/>
          <w:szCs w:val="28"/>
          <w:shd w:val="clear" w:color="auto" w:fill="FFFFFF"/>
        </w:rPr>
        <w:t xml:space="preserve">, в </w:t>
      </w:r>
      <w:proofErr w:type="spellStart"/>
      <w:r w:rsidRPr="00616E6F">
        <w:rPr>
          <w:rFonts w:ascii="Times New Roman" w:hAnsi="Times New Roman"/>
          <w:sz w:val="28"/>
          <w:szCs w:val="28"/>
          <w:shd w:val="clear" w:color="auto" w:fill="FFFFFF"/>
        </w:rPr>
        <w:t>полі</w:t>
      </w:r>
      <w:proofErr w:type="spellEnd"/>
      <w:r w:rsidRPr="00616E6F">
        <w:rPr>
          <w:rFonts w:ascii="Times New Roman" w:hAnsi="Times New Roman"/>
          <w:sz w:val="28"/>
          <w:szCs w:val="28"/>
          <w:shd w:val="clear" w:color="auto" w:fill="FFFFFF"/>
        </w:rPr>
        <w:t xml:space="preserve"> </w:t>
      </w:r>
      <w:proofErr w:type="spellStart"/>
      <w:r w:rsidRPr="00616E6F">
        <w:rPr>
          <w:rFonts w:ascii="Times New Roman" w:hAnsi="Times New Roman"/>
          <w:sz w:val="28"/>
          <w:szCs w:val="28"/>
          <w:shd w:val="clear" w:color="auto" w:fill="FFFFFF"/>
        </w:rPr>
        <w:t>випромінювання</w:t>
      </w:r>
      <w:proofErr w:type="spellEnd"/>
      <w:r w:rsidRPr="00616E6F">
        <w:rPr>
          <w:rFonts w:ascii="Times New Roman" w:hAnsi="Times New Roman"/>
          <w:sz w:val="28"/>
          <w:szCs w:val="28"/>
          <w:shd w:val="clear" w:color="auto" w:fill="FFFFFF"/>
        </w:rPr>
        <w:t xml:space="preserve">, </w:t>
      </w:r>
      <w:proofErr w:type="spellStart"/>
      <w:r w:rsidRPr="00616E6F">
        <w:rPr>
          <w:rFonts w:ascii="Times New Roman" w:hAnsi="Times New Roman"/>
          <w:sz w:val="28"/>
          <w:szCs w:val="28"/>
          <w:shd w:val="clear" w:color="auto" w:fill="FFFFFF"/>
        </w:rPr>
        <w:t>ідентичному</w:t>
      </w:r>
      <w:proofErr w:type="spellEnd"/>
      <w:r w:rsidRPr="00616E6F">
        <w:rPr>
          <w:rFonts w:ascii="Times New Roman" w:hAnsi="Times New Roman"/>
          <w:sz w:val="28"/>
          <w:szCs w:val="28"/>
          <w:shd w:val="clear" w:color="auto" w:fill="FFFFFF"/>
        </w:rPr>
        <w:t xml:space="preserve"> тому, </w:t>
      </w:r>
      <w:proofErr w:type="spellStart"/>
      <w:r w:rsidRPr="00616E6F">
        <w:rPr>
          <w:rFonts w:ascii="Times New Roman" w:hAnsi="Times New Roman"/>
          <w:sz w:val="28"/>
          <w:szCs w:val="28"/>
          <w:shd w:val="clear" w:color="auto" w:fill="FFFFFF"/>
        </w:rPr>
        <w:t>що</w:t>
      </w:r>
      <w:proofErr w:type="spellEnd"/>
      <w:r w:rsidRPr="00616E6F">
        <w:rPr>
          <w:rFonts w:ascii="Times New Roman" w:hAnsi="Times New Roman"/>
          <w:sz w:val="28"/>
          <w:szCs w:val="28"/>
          <w:shd w:val="clear" w:color="auto" w:fill="FFFFFF"/>
        </w:rPr>
        <w:t xml:space="preserve"> </w:t>
      </w:r>
      <w:proofErr w:type="spellStart"/>
      <w:r w:rsidRPr="00616E6F">
        <w:rPr>
          <w:rFonts w:ascii="Times New Roman" w:hAnsi="Times New Roman"/>
          <w:sz w:val="28"/>
          <w:szCs w:val="28"/>
          <w:shd w:val="clear" w:color="auto" w:fill="FFFFFF"/>
        </w:rPr>
        <w:t>розглядається</w:t>
      </w:r>
      <w:proofErr w:type="spellEnd"/>
      <w:r w:rsidRPr="00616E6F">
        <w:rPr>
          <w:rFonts w:ascii="Times New Roman" w:hAnsi="Times New Roman"/>
          <w:sz w:val="28"/>
          <w:szCs w:val="28"/>
          <w:shd w:val="clear" w:color="auto" w:fill="FFFFFF"/>
        </w:rPr>
        <w:t xml:space="preserve"> за складом, </w:t>
      </w:r>
      <w:proofErr w:type="spellStart"/>
      <w:r w:rsidRPr="00616E6F">
        <w:rPr>
          <w:rFonts w:ascii="Times New Roman" w:hAnsi="Times New Roman"/>
          <w:sz w:val="28"/>
          <w:szCs w:val="28"/>
          <w:shd w:val="clear" w:color="auto" w:fill="FFFFFF"/>
        </w:rPr>
        <w:t>флюенсом</w:t>
      </w:r>
      <w:proofErr w:type="spellEnd"/>
      <w:r w:rsidRPr="00616E6F">
        <w:rPr>
          <w:rFonts w:ascii="Times New Roman" w:hAnsi="Times New Roman"/>
          <w:sz w:val="28"/>
          <w:szCs w:val="28"/>
          <w:shd w:val="clear" w:color="auto" w:fill="FFFFFF"/>
        </w:rPr>
        <w:t xml:space="preserve"> і </w:t>
      </w:r>
      <w:proofErr w:type="spellStart"/>
      <w:r w:rsidRPr="00616E6F">
        <w:rPr>
          <w:rFonts w:ascii="Times New Roman" w:hAnsi="Times New Roman"/>
          <w:sz w:val="28"/>
          <w:szCs w:val="28"/>
          <w:shd w:val="clear" w:color="auto" w:fill="FFFFFF"/>
        </w:rPr>
        <w:t>енергетичним</w:t>
      </w:r>
      <w:proofErr w:type="spellEnd"/>
      <w:r w:rsidRPr="00616E6F">
        <w:rPr>
          <w:rFonts w:ascii="Times New Roman" w:hAnsi="Times New Roman"/>
          <w:sz w:val="28"/>
          <w:szCs w:val="28"/>
          <w:shd w:val="clear" w:color="auto" w:fill="FFFFFF"/>
        </w:rPr>
        <w:t xml:space="preserve"> </w:t>
      </w:r>
      <w:proofErr w:type="spellStart"/>
      <w:r w:rsidRPr="00616E6F">
        <w:rPr>
          <w:rFonts w:ascii="Times New Roman" w:hAnsi="Times New Roman"/>
          <w:sz w:val="28"/>
          <w:szCs w:val="28"/>
          <w:shd w:val="clear" w:color="auto" w:fill="FFFFFF"/>
        </w:rPr>
        <w:t>розподілом</w:t>
      </w:r>
      <w:proofErr w:type="spellEnd"/>
      <w:r w:rsidRPr="00616E6F">
        <w:rPr>
          <w:rFonts w:ascii="Times New Roman" w:hAnsi="Times New Roman"/>
          <w:sz w:val="28"/>
          <w:szCs w:val="28"/>
          <w:shd w:val="clear" w:color="auto" w:fill="FFFFFF"/>
        </w:rPr>
        <w:t xml:space="preserve"> але </w:t>
      </w:r>
      <w:proofErr w:type="spellStart"/>
      <w:r w:rsidRPr="00616E6F">
        <w:rPr>
          <w:rFonts w:ascii="Times New Roman" w:hAnsi="Times New Roman"/>
          <w:sz w:val="28"/>
          <w:szCs w:val="28"/>
          <w:shd w:val="clear" w:color="auto" w:fill="FFFFFF"/>
        </w:rPr>
        <w:t>мононаправленому</w:t>
      </w:r>
      <w:proofErr w:type="spellEnd"/>
      <w:r w:rsidRPr="00616E6F">
        <w:rPr>
          <w:rFonts w:ascii="Times New Roman" w:hAnsi="Times New Roman"/>
          <w:sz w:val="28"/>
          <w:szCs w:val="28"/>
          <w:shd w:val="clear" w:color="auto" w:fill="FFFFFF"/>
        </w:rPr>
        <w:t xml:space="preserve"> і </w:t>
      </w:r>
      <w:proofErr w:type="spellStart"/>
      <w:r w:rsidRPr="00616E6F">
        <w:rPr>
          <w:rFonts w:ascii="Times New Roman" w:hAnsi="Times New Roman"/>
          <w:sz w:val="28"/>
          <w:szCs w:val="28"/>
          <w:shd w:val="clear" w:color="auto" w:fill="FFFFFF"/>
        </w:rPr>
        <w:t>однорідному</w:t>
      </w:r>
      <w:proofErr w:type="spellEnd"/>
      <w:r w:rsidRPr="00616E6F">
        <w:rPr>
          <w:rFonts w:ascii="Times New Roman" w:hAnsi="Times New Roman"/>
          <w:sz w:val="28"/>
          <w:szCs w:val="28"/>
          <w:shd w:val="clear" w:color="auto" w:fill="FFFFFF"/>
          <w:lang w:val="uk-UA"/>
        </w:rPr>
        <w:t>;</w:t>
      </w:r>
    </w:p>
    <w:p w14:paraId="28B2040D" w14:textId="77777777" w:rsidR="00802EFD" w:rsidRPr="00616E6F" w:rsidRDefault="00802EFD" w:rsidP="00616E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hAnsi="Times New Roman"/>
          <w:sz w:val="28"/>
          <w:szCs w:val="28"/>
          <w:lang w:val="uk-UA"/>
        </w:rPr>
      </w:pPr>
      <w:r w:rsidRPr="00616E6F">
        <w:rPr>
          <w:rFonts w:ascii="Times New Roman" w:hAnsi="Times New Roman"/>
          <w:sz w:val="28"/>
          <w:szCs w:val="28"/>
          <w:lang w:val="uk-UA"/>
        </w:rPr>
        <w:lastRenderedPageBreak/>
        <w:t>4) втручання</w:t>
      </w:r>
      <w:r w:rsidR="00FA5C84" w:rsidRPr="00616E6F">
        <w:rPr>
          <w:rFonts w:ascii="Times New Roman" w:hAnsi="Times New Roman"/>
          <w:sz w:val="28"/>
          <w:szCs w:val="28"/>
          <w:lang w:val="uk-UA"/>
        </w:rPr>
        <w:t xml:space="preserve"> </w:t>
      </w:r>
      <w:r w:rsidR="008D6343" w:rsidRPr="00616E6F">
        <w:rPr>
          <w:rFonts w:ascii="Times New Roman" w:hAnsi="Times New Roman"/>
          <w:sz w:val="28"/>
          <w:szCs w:val="28"/>
          <w:lang w:val="uk-UA"/>
        </w:rPr>
        <w:t>—</w:t>
      </w:r>
      <w:r w:rsidR="00FA5C84" w:rsidRPr="00616E6F">
        <w:rPr>
          <w:rFonts w:ascii="Times New Roman" w:hAnsi="Times New Roman"/>
          <w:sz w:val="28"/>
          <w:szCs w:val="28"/>
          <w:lang w:val="uk-UA"/>
        </w:rPr>
        <w:t xml:space="preserve"> вид людської діяльності, що спрямований на зниження </w:t>
      </w:r>
      <w:r w:rsidRPr="00616E6F">
        <w:rPr>
          <w:rFonts w:ascii="Times New Roman" w:hAnsi="Times New Roman"/>
          <w:sz w:val="28"/>
          <w:szCs w:val="28"/>
          <w:lang w:val="uk-UA"/>
        </w:rPr>
        <w:t xml:space="preserve">та/або відвернення неконтрольованого та непередбачуваного опромінення або </w:t>
      </w:r>
      <w:r w:rsidR="0062765A" w:rsidRPr="00616E6F">
        <w:rPr>
          <w:rFonts w:ascii="Times New Roman" w:hAnsi="Times New Roman"/>
          <w:sz w:val="28"/>
          <w:szCs w:val="28"/>
          <w:lang w:val="uk-UA"/>
        </w:rPr>
        <w:t xml:space="preserve">імовірності </w:t>
      </w:r>
      <w:r w:rsidR="00FA5C84" w:rsidRPr="00616E6F">
        <w:rPr>
          <w:rFonts w:ascii="Times New Roman" w:hAnsi="Times New Roman"/>
          <w:sz w:val="28"/>
          <w:szCs w:val="28"/>
          <w:lang w:val="uk-UA"/>
        </w:rPr>
        <w:t xml:space="preserve">опромінення </w:t>
      </w:r>
      <w:r w:rsidRPr="00616E6F">
        <w:rPr>
          <w:rFonts w:ascii="Times New Roman" w:hAnsi="Times New Roman"/>
          <w:sz w:val="28"/>
          <w:szCs w:val="28"/>
          <w:lang w:val="uk-UA"/>
        </w:rPr>
        <w:t>в ситуаціях аварійного та існуючого опромінення</w:t>
      </w:r>
      <w:r w:rsidR="0044610E" w:rsidRPr="00616E6F">
        <w:rPr>
          <w:rFonts w:ascii="Times New Roman" w:hAnsi="Times New Roman"/>
          <w:sz w:val="28"/>
          <w:szCs w:val="28"/>
          <w:lang w:val="uk-UA"/>
        </w:rPr>
        <w:t>;</w:t>
      </w:r>
    </w:p>
    <w:p w14:paraId="50522F67" w14:textId="77777777" w:rsidR="00802EFD" w:rsidRPr="00616E6F" w:rsidRDefault="00802EFD" w:rsidP="00616E6F">
      <w:pPr>
        <w:pStyle w:val="41"/>
        <w:numPr>
          <w:ilvl w:val="0"/>
          <w:numId w:val="0"/>
        </w:numPr>
        <w:spacing w:before="60" w:after="0" w:line="240" w:lineRule="auto"/>
        <w:ind w:firstLine="709"/>
        <w:contextualSpacing w:val="0"/>
        <w:rPr>
          <w:rFonts w:ascii="Times New Roman" w:hAnsi="Times New Roman"/>
          <w:sz w:val="28"/>
          <w:szCs w:val="28"/>
        </w:rPr>
      </w:pPr>
      <w:bookmarkStart w:id="1" w:name="o79"/>
      <w:bookmarkEnd w:id="1"/>
      <w:r w:rsidRPr="00616E6F">
        <w:rPr>
          <w:rFonts w:ascii="Times New Roman" w:hAnsi="Times New Roman"/>
          <w:sz w:val="28"/>
          <w:szCs w:val="28"/>
        </w:rPr>
        <w:t xml:space="preserve">5) </w:t>
      </w:r>
      <w:bookmarkStart w:id="2" w:name="o80"/>
      <w:bookmarkStart w:id="3" w:name="o81"/>
      <w:bookmarkEnd w:id="2"/>
      <w:bookmarkEnd w:id="3"/>
      <w:r w:rsidRPr="00616E6F">
        <w:rPr>
          <w:rFonts w:ascii="Times New Roman" w:hAnsi="Times New Roman"/>
          <w:sz w:val="28"/>
          <w:szCs w:val="28"/>
        </w:rPr>
        <w:t xml:space="preserve">гранична доза опромінення </w:t>
      </w:r>
      <w:r w:rsidR="008D6343" w:rsidRPr="00616E6F">
        <w:rPr>
          <w:rFonts w:ascii="Times New Roman" w:hAnsi="Times New Roman"/>
          <w:sz w:val="28"/>
          <w:szCs w:val="28"/>
        </w:rPr>
        <w:t>—</w:t>
      </w:r>
      <w:r w:rsidRPr="00616E6F">
        <w:rPr>
          <w:rFonts w:ascii="Times New Roman" w:hAnsi="Times New Roman"/>
          <w:sz w:val="28"/>
          <w:szCs w:val="28"/>
        </w:rPr>
        <w:t xml:space="preserve"> обмеження, установлене як </w:t>
      </w:r>
      <w:proofErr w:type="spellStart"/>
      <w:r w:rsidRPr="00616E6F">
        <w:rPr>
          <w:rFonts w:ascii="Times New Roman" w:hAnsi="Times New Roman"/>
          <w:sz w:val="28"/>
          <w:szCs w:val="28"/>
        </w:rPr>
        <w:t>проспективна</w:t>
      </w:r>
      <w:proofErr w:type="spellEnd"/>
      <w:r w:rsidRPr="00616E6F">
        <w:rPr>
          <w:rFonts w:ascii="Times New Roman" w:hAnsi="Times New Roman"/>
          <w:sz w:val="28"/>
          <w:szCs w:val="28"/>
        </w:rPr>
        <w:t xml:space="preserve"> верхня межа окремих доз</w:t>
      </w:r>
      <w:r w:rsidR="00C95363" w:rsidRPr="00616E6F">
        <w:rPr>
          <w:rFonts w:ascii="Times New Roman" w:hAnsi="Times New Roman"/>
          <w:sz w:val="28"/>
          <w:szCs w:val="28"/>
        </w:rPr>
        <w:t xml:space="preserve"> опромінення</w:t>
      </w:r>
      <w:r w:rsidRPr="00616E6F">
        <w:rPr>
          <w:rFonts w:ascii="Times New Roman" w:hAnsi="Times New Roman"/>
          <w:sz w:val="28"/>
          <w:szCs w:val="28"/>
        </w:rPr>
        <w:t>, що використовується для визначення заходів оптимізації радіаційного захисту для конкретного джерела випромінювання в ситуації планового опромінення;</w:t>
      </w:r>
    </w:p>
    <w:p w14:paraId="7BF16399" w14:textId="77777777" w:rsidR="00802EFD" w:rsidRPr="00616E6F" w:rsidRDefault="00802EFD" w:rsidP="00616E6F">
      <w:pPr>
        <w:pStyle w:val="41"/>
        <w:numPr>
          <w:ilvl w:val="0"/>
          <w:numId w:val="0"/>
        </w:numPr>
        <w:tabs>
          <w:tab w:val="left" w:pos="567"/>
        </w:tabs>
        <w:spacing w:before="60" w:after="0" w:line="240" w:lineRule="auto"/>
        <w:ind w:firstLine="709"/>
        <w:contextualSpacing w:val="0"/>
        <w:rPr>
          <w:rFonts w:ascii="Times New Roman" w:hAnsi="Times New Roman"/>
          <w:bCs/>
          <w:sz w:val="28"/>
          <w:szCs w:val="28"/>
        </w:rPr>
      </w:pPr>
      <w:r w:rsidRPr="00616E6F">
        <w:rPr>
          <w:rFonts w:ascii="Times New Roman" w:hAnsi="Times New Roman"/>
          <w:bCs/>
          <w:sz w:val="28"/>
          <w:szCs w:val="28"/>
        </w:rPr>
        <w:t xml:space="preserve">6) джерело випромінювання </w:t>
      </w:r>
      <w:r w:rsidR="008D6343" w:rsidRPr="00616E6F">
        <w:rPr>
          <w:rFonts w:ascii="Times New Roman" w:hAnsi="Times New Roman"/>
          <w:bCs/>
          <w:sz w:val="28"/>
          <w:szCs w:val="28"/>
        </w:rPr>
        <w:t>—</w:t>
      </w:r>
      <w:r w:rsidRPr="00616E6F">
        <w:rPr>
          <w:rFonts w:ascii="Times New Roman" w:hAnsi="Times New Roman"/>
          <w:bCs/>
          <w:sz w:val="28"/>
          <w:szCs w:val="28"/>
        </w:rPr>
        <w:t xml:space="preserve"> об’єкт, що може спричинити опромінення </w:t>
      </w:r>
      <w:r w:rsidR="0044237D" w:rsidRPr="00616E6F">
        <w:rPr>
          <w:rFonts w:ascii="Times New Roman" w:hAnsi="Times New Roman"/>
          <w:bCs/>
          <w:sz w:val="28"/>
          <w:szCs w:val="28"/>
        </w:rPr>
        <w:t xml:space="preserve">шляхом </w:t>
      </w:r>
      <w:r w:rsidRPr="00616E6F">
        <w:rPr>
          <w:rFonts w:ascii="Times New Roman" w:hAnsi="Times New Roman"/>
          <w:bCs/>
          <w:sz w:val="28"/>
          <w:szCs w:val="28"/>
        </w:rPr>
        <w:t>альфа-, бета-, гамма- випромінювання, фотонного або нейтронного випромінювання</w:t>
      </w:r>
      <w:r w:rsidRPr="00616E6F">
        <w:rPr>
          <w:rFonts w:ascii="Times New Roman" w:hAnsi="Times New Roman"/>
          <w:bCs/>
          <w:sz w:val="28"/>
          <w:szCs w:val="28"/>
          <w:shd w:val="clear" w:color="auto" w:fill="FFFFFF"/>
        </w:rPr>
        <w:t xml:space="preserve"> </w:t>
      </w:r>
      <w:r w:rsidRPr="00616E6F">
        <w:rPr>
          <w:rFonts w:ascii="Times New Roman" w:hAnsi="Times New Roman"/>
          <w:bCs/>
          <w:sz w:val="28"/>
          <w:szCs w:val="28"/>
        </w:rPr>
        <w:t>або вивільнення радіо</w:t>
      </w:r>
      <w:r w:rsidR="00AA19C0" w:rsidRPr="00616E6F">
        <w:rPr>
          <w:rFonts w:ascii="Times New Roman" w:hAnsi="Times New Roman"/>
          <w:bCs/>
          <w:sz w:val="28"/>
          <w:szCs w:val="28"/>
        </w:rPr>
        <w:t>нуклідів</w:t>
      </w:r>
      <w:r w:rsidRPr="00616E6F">
        <w:rPr>
          <w:rFonts w:ascii="Times New Roman" w:hAnsi="Times New Roman"/>
          <w:bCs/>
          <w:sz w:val="28"/>
          <w:szCs w:val="28"/>
        </w:rPr>
        <w:t>;</w:t>
      </w:r>
    </w:p>
    <w:p w14:paraId="7686D4F9" w14:textId="77777777" w:rsidR="00802EFD" w:rsidRPr="00616E6F" w:rsidRDefault="00802EFD" w:rsidP="00616E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 xml:space="preserve">7) діагностичні референтні рівні </w:t>
      </w:r>
      <w:r w:rsidR="008D6343" w:rsidRPr="00616E6F">
        <w:rPr>
          <w:rFonts w:ascii="Times New Roman" w:eastAsia="Times New Roman" w:hAnsi="Times New Roman"/>
          <w:sz w:val="28"/>
          <w:szCs w:val="28"/>
          <w:lang w:val="uk-UA" w:eastAsia="uk-UA"/>
        </w:rPr>
        <w:t>—</w:t>
      </w:r>
      <w:r w:rsidRPr="00616E6F">
        <w:rPr>
          <w:rFonts w:ascii="Times New Roman" w:eastAsia="Times New Roman" w:hAnsi="Times New Roman"/>
          <w:sz w:val="28"/>
          <w:szCs w:val="28"/>
          <w:lang w:val="uk-UA" w:eastAsia="uk-UA"/>
        </w:rPr>
        <w:t xml:space="preserve"> рівні доз опромінення пацієнтів у рентгенодіагностиці або рівні активності лікарських речовин з радіоактивними ізотопами (радіоактивних фармацевтичних препаратів) у радіонуклідній діагностиці для типових досліджень та стандартних пацієнтів або стандартних фантомів з використанням загальновизнаних типів обладнання;</w:t>
      </w:r>
    </w:p>
    <w:p w14:paraId="2DA53FFB" w14:textId="749F5B05" w:rsidR="004C7776" w:rsidRPr="00616E6F" w:rsidRDefault="00802EFD" w:rsidP="00616E6F">
      <w:pPr>
        <w:pStyle w:val="41"/>
        <w:numPr>
          <w:ilvl w:val="0"/>
          <w:numId w:val="0"/>
        </w:numPr>
        <w:spacing w:before="60" w:after="0" w:line="240" w:lineRule="auto"/>
        <w:ind w:firstLine="709"/>
        <w:contextualSpacing w:val="0"/>
        <w:rPr>
          <w:rFonts w:ascii="Times New Roman" w:eastAsia="Times New Roman" w:hAnsi="Times New Roman"/>
          <w:sz w:val="28"/>
          <w:szCs w:val="28"/>
          <w:lang w:eastAsia="uk-UA"/>
        </w:rPr>
      </w:pPr>
      <w:r w:rsidRPr="00616E6F">
        <w:rPr>
          <w:rFonts w:ascii="Times New Roman" w:eastAsia="Times New Roman" w:hAnsi="Times New Roman"/>
          <w:sz w:val="28"/>
          <w:szCs w:val="28"/>
          <w:lang w:eastAsia="uk-UA"/>
        </w:rPr>
        <w:t xml:space="preserve">8) </w:t>
      </w:r>
      <w:r w:rsidR="004C7776" w:rsidRPr="00616E6F">
        <w:rPr>
          <w:rFonts w:ascii="Times New Roman" w:hAnsi="Times New Roman"/>
          <w:sz w:val="28"/>
          <w:szCs w:val="28"/>
        </w:rPr>
        <w:t>дозволена практика — практика</w:t>
      </w:r>
      <w:r w:rsidR="009B40EF" w:rsidRPr="00616E6F">
        <w:rPr>
          <w:rFonts w:ascii="Times New Roman" w:hAnsi="Times New Roman"/>
          <w:sz w:val="28"/>
          <w:szCs w:val="28"/>
        </w:rPr>
        <w:t>,</w:t>
      </w:r>
      <w:r w:rsidR="004C7776" w:rsidRPr="00616E6F">
        <w:rPr>
          <w:rFonts w:ascii="Times New Roman" w:hAnsi="Times New Roman"/>
          <w:sz w:val="28"/>
          <w:szCs w:val="28"/>
        </w:rPr>
        <w:t xml:space="preserve"> що здійснюється відповідно до документів дозві</w:t>
      </w:r>
      <w:r w:rsidR="006551C9" w:rsidRPr="00616E6F">
        <w:rPr>
          <w:rFonts w:ascii="Times New Roman" w:hAnsi="Times New Roman"/>
          <w:sz w:val="28"/>
          <w:szCs w:val="28"/>
        </w:rPr>
        <w:t>льного характеру, виданих зг</w:t>
      </w:r>
      <w:r w:rsidR="004C7776" w:rsidRPr="00616E6F">
        <w:rPr>
          <w:rFonts w:ascii="Times New Roman" w:hAnsi="Times New Roman"/>
          <w:sz w:val="28"/>
          <w:szCs w:val="28"/>
        </w:rPr>
        <w:t>ідно закону;</w:t>
      </w:r>
    </w:p>
    <w:p w14:paraId="37944CD6" w14:textId="7E13B61B" w:rsidR="00802EFD" w:rsidRPr="00616E6F" w:rsidRDefault="004C7776" w:rsidP="00616E6F">
      <w:pPr>
        <w:autoSpaceDE w:val="0"/>
        <w:autoSpaceDN w:val="0"/>
        <w:adjustRightInd w:val="0"/>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 xml:space="preserve">9) </w:t>
      </w:r>
      <w:r w:rsidR="00802EFD" w:rsidRPr="008256F1">
        <w:rPr>
          <w:rFonts w:ascii="Times New Roman" w:eastAsia="Times New Roman" w:hAnsi="Times New Roman"/>
          <w:sz w:val="28"/>
          <w:szCs w:val="28"/>
          <w:lang w:val="uk-UA" w:eastAsia="uk-UA"/>
        </w:rPr>
        <w:t xml:space="preserve">ефективна доза опромінення </w:t>
      </w:r>
      <w:r w:rsidR="008D6343" w:rsidRPr="008256F1">
        <w:rPr>
          <w:rFonts w:ascii="Times New Roman" w:eastAsia="Times New Roman" w:hAnsi="Times New Roman"/>
          <w:sz w:val="28"/>
          <w:szCs w:val="28"/>
          <w:lang w:val="uk-UA" w:eastAsia="uk-UA"/>
        </w:rPr>
        <w:t>—</w:t>
      </w:r>
      <w:r w:rsidR="00802EFD" w:rsidRPr="008256F1">
        <w:rPr>
          <w:rFonts w:ascii="Times New Roman" w:eastAsia="Times New Roman" w:hAnsi="Times New Roman"/>
          <w:sz w:val="28"/>
          <w:szCs w:val="28"/>
          <w:lang w:val="uk-UA" w:eastAsia="uk-UA"/>
        </w:rPr>
        <w:t xml:space="preserve"> розрахункова </w:t>
      </w:r>
      <w:r w:rsidR="00FA5C84" w:rsidRPr="008256F1">
        <w:rPr>
          <w:rFonts w:ascii="Times New Roman" w:eastAsia="Times New Roman" w:hAnsi="Times New Roman"/>
          <w:sz w:val="28"/>
          <w:szCs w:val="28"/>
          <w:lang w:val="uk-UA" w:eastAsia="uk-UA"/>
        </w:rPr>
        <w:t xml:space="preserve">доза </w:t>
      </w:r>
      <w:r w:rsidR="00802EFD" w:rsidRPr="008256F1">
        <w:rPr>
          <w:rFonts w:ascii="Times New Roman" w:eastAsia="Times New Roman" w:hAnsi="Times New Roman"/>
          <w:sz w:val="28"/>
          <w:szCs w:val="28"/>
          <w:lang w:val="uk-UA" w:eastAsia="uk-UA"/>
        </w:rPr>
        <w:t>опромінення людини, яка враховує вклади ефектів опромінення різних органів і тканин людини</w:t>
      </w:r>
      <w:r w:rsidR="008256F1" w:rsidRPr="008256F1">
        <w:rPr>
          <w:rFonts w:ascii="Times New Roman" w:eastAsia="Times New Roman" w:hAnsi="Times New Roman"/>
          <w:sz w:val="28"/>
          <w:szCs w:val="28"/>
          <w:lang w:val="uk-UA" w:eastAsia="uk-UA"/>
        </w:rPr>
        <w:t>,</w:t>
      </w:r>
      <w:r w:rsidR="00802EFD" w:rsidRPr="008256F1">
        <w:rPr>
          <w:rFonts w:ascii="Times New Roman" w:eastAsia="Times New Roman" w:hAnsi="Times New Roman"/>
          <w:sz w:val="28"/>
          <w:szCs w:val="28"/>
          <w:lang w:val="uk-UA" w:eastAsia="uk-UA"/>
        </w:rPr>
        <w:t xml:space="preserve"> на стан її здоров</w:t>
      </w:r>
      <w:r w:rsidR="00CE06A1" w:rsidRPr="008256F1">
        <w:rPr>
          <w:rFonts w:ascii="Times New Roman" w:eastAsia="Times New Roman" w:hAnsi="Times New Roman"/>
          <w:bCs/>
          <w:sz w:val="28"/>
          <w:szCs w:val="28"/>
          <w:lang w:val="uk-UA" w:eastAsia="uk-UA"/>
        </w:rPr>
        <w:t>’</w:t>
      </w:r>
      <w:r w:rsidR="00802EFD" w:rsidRPr="008256F1">
        <w:rPr>
          <w:rFonts w:ascii="Times New Roman" w:eastAsia="Times New Roman" w:hAnsi="Times New Roman"/>
          <w:sz w:val="28"/>
          <w:szCs w:val="28"/>
          <w:lang w:val="uk-UA" w:eastAsia="uk-UA"/>
        </w:rPr>
        <w:t>я у цілому, як міру ризику виникнення віддалених наслідків опромінення організму людини т</w:t>
      </w:r>
      <w:r w:rsidR="009B40EF" w:rsidRPr="008256F1">
        <w:rPr>
          <w:rFonts w:ascii="Times New Roman" w:eastAsia="Times New Roman" w:hAnsi="Times New Roman"/>
          <w:sz w:val="28"/>
          <w:szCs w:val="28"/>
          <w:lang w:val="uk-UA" w:eastAsia="uk-UA"/>
        </w:rPr>
        <w:t>а окремих його органів та тканин</w:t>
      </w:r>
      <w:r w:rsidR="00802EFD" w:rsidRPr="008256F1">
        <w:rPr>
          <w:rFonts w:ascii="Times New Roman" w:eastAsia="Times New Roman" w:hAnsi="Times New Roman"/>
          <w:sz w:val="28"/>
          <w:szCs w:val="28"/>
          <w:lang w:val="uk-UA" w:eastAsia="uk-UA"/>
        </w:rPr>
        <w:t xml:space="preserve"> з урахуванням їх чутливості до радіації;</w:t>
      </w:r>
    </w:p>
    <w:p w14:paraId="77D6DCD3" w14:textId="77777777" w:rsidR="00802EFD" w:rsidRPr="00616E6F" w:rsidRDefault="004C7776" w:rsidP="00616E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1</w:t>
      </w:r>
      <w:r w:rsidR="00CD3EF6" w:rsidRPr="00616E6F">
        <w:rPr>
          <w:rFonts w:ascii="Times New Roman" w:eastAsia="Times New Roman" w:hAnsi="Times New Roman"/>
          <w:sz w:val="28"/>
          <w:szCs w:val="28"/>
          <w:lang w:val="uk-UA" w:eastAsia="uk-UA"/>
        </w:rPr>
        <w:t>1</w:t>
      </w:r>
      <w:r w:rsidR="00802EFD" w:rsidRPr="00616E6F">
        <w:rPr>
          <w:rFonts w:ascii="Times New Roman" w:eastAsia="Times New Roman" w:hAnsi="Times New Roman"/>
          <w:sz w:val="28"/>
          <w:szCs w:val="28"/>
          <w:lang w:val="uk-UA" w:eastAsia="uk-UA"/>
        </w:rPr>
        <w:t xml:space="preserve">) захисні заходи </w:t>
      </w:r>
      <w:r w:rsidR="008D6343" w:rsidRPr="00616E6F">
        <w:rPr>
          <w:rFonts w:ascii="Times New Roman" w:eastAsia="Times New Roman" w:hAnsi="Times New Roman"/>
          <w:sz w:val="28"/>
          <w:szCs w:val="28"/>
          <w:lang w:val="uk-UA" w:eastAsia="uk-UA"/>
        </w:rPr>
        <w:t>—</w:t>
      </w:r>
      <w:r w:rsidR="00802EFD" w:rsidRPr="00616E6F">
        <w:rPr>
          <w:rFonts w:ascii="Times New Roman" w:eastAsia="Times New Roman" w:hAnsi="Times New Roman"/>
          <w:sz w:val="28"/>
          <w:szCs w:val="28"/>
          <w:lang w:val="uk-UA" w:eastAsia="uk-UA"/>
        </w:rPr>
        <w:t xml:space="preserve"> заходи, що вживаються з метою уникнення або зменшення доз</w:t>
      </w:r>
      <w:r w:rsidR="00B766B9" w:rsidRPr="00616E6F">
        <w:rPr>
          <w:rFonts w:ascii="Times New Roman" w:eastAsia="Times New Roman" w:hAnsi="Times New Roman"/>
          <w:sz w:val="28"/>
          <w:szCs w:val="28"/>
          <w:lang w:val="uk-UA" w:eastAsia="uk-UA"/>
        </w:rPr>
        <w:t xml:space="preserve"> опромінення</w:t>
      </w:r>
      <w:r w:rsidR="00802EFD" w:rsidRPr="00616E6F">
        <w:rPr>
          <w:rFonts w:ascii="Times New Roman" w:eastAsia="Times New Roman" w:hAnsi="Times New Roman"/>
          <w:sz w:val="28"/>
          <w:szCs w:val="28"/>
          <w:lang w:val="uk-UA" w:eastAsia="uk-UA"/>
        </w:rPr>
        <w:t>, які</w:t>
      </w:r>
      <w:r w:rsidR="000371D4" w:rsidRPr="00616E6F">
        <w:rPr>
          <w:rFonts w:ascii="Times New Roman" w:eastAsia="Times New Roman" w:hAnsi="Times New Roman"/>
          <w:sz w:val="28"/>
          <w:szCs w:val="28"/>
          <w:lang w:val="uk-UA" w:eastAsia="uk-UA"/>
        </w:rPr>
        <w:t xml:space="preserve"> могли б бути </w:t>
      </w:r>
      <w:r w:rsidR="00802EFD" w:rsidRPr="00616E6F">
        <w:rPr>
          <w:rFonts w:ascii="Times New Roman" w:eastAsia="Times New Roman" w:hAnsi="Times New Roman"/>
          <w:sz w:val="28"/>
          <w:szCs w:val="28"/>
          <w:lang w:val="uk-UA" w:eastAsia="uk-UA"/>
        </w:rPr>
        <w:t>отрима</w:t>
      </w:r>
      <w:r w:rsidR="000371D4" w:rsidRPr="00616E6F">
        <w:rPr>
          <w:rFonts w:ascii="Times New Roman" w:eastAsia="Times New Roman" w:hAnsi="Times New Roman"/>
          <w:sz w:val="28"/>
          <w:szCs w:val="28"/>
          <w:lang w:val="uk-UA" w:eastAsia="uk-UA"/>
        </w:rPr>
        <w:t>ні</w:t>
      </w:r>
      <w:r w:rsidR="00802EFD" w:rsidRPr="00616E6F">
        <w:rPr>
          <w:rFonts w:ascii="Times New Roman" w:eastAsia="Times New Roman" w:hAnsi="Times New Roman"/>
          <w:sz w:val="28"/>
          <w:szCs w:val="28"/>
          <w:lang w:val="uk-UA" w:eastAsia="uk-UA"/>
        </w:rPr>
        <w:t xml:space="preserve"> в ситуації аварійного опромінення або в ситуації існуючого опромінення;</w:t>
      </w:r>
    </w:p>
    <w:p w14:paraId="75D626A6" w14:textId="070BF741" w:rsidR="005F6C6D" w:rsidRPr="00616E6F" w:rsidRDefault="005F6C6D" w:rsidP="00616E6F">
      <w:pPr>
        <w:spacing w:before="60" w:after="0" w:line="240" w:lineRule="auto"/>
        <w:ind w:firstLine="709"/>
        <w:jc w:val="both"/>
        <w:rPr>
          <w:rFonts w:ascii="Times New Roman" w:eastAsia="Times New Roman" w:hAnsi="Times New Roman"/>
          <w:sz w:val="28"/>
          <w:szCs w:val="28"/>
          <w:lang w:val="uk-UA"/>
        </w:rPr>
      </w:pPr>
      <w:r w:rsidRPr="00616E6F">
        <w:rPr>
          <w:rFonts w:ascii="Times New Roman" w:hAnsi="Times New Roman"/>
          <w:sz w:val="28"/>
          <w:szCs w:val="28"/>
          <w:lang w:val="uk-UA"/>
        </w:rPr>
        <w:t xml:space="preserve">12) зона спостереження - </w:t>
      </w:r>
      <w:r w:rsidRPr="00616E6F">
        <w:rPr>
          <w:rFonts w:ascii="Times New Roman" w:eastAsia="Times New Roman" w:hAnsi="Times New Roman"/>
          <w:sz w:val="28"/>
          <w:szCs w:val="28"/>
          <w:lang w:val="uk-UA"/>
        </w:rPr>
        <w:t xml:space="preserve">територія, на якій під час виконання працівниками робіт </w:t>
      </w:r>
      <w:r w:rsidRPr="00616E6F">
        <w:rPr>
          <w:rFonts w:ascii="Times New Roman" w:eastAsia="Times New Roman" w:hAnsi="Times New Roman"/>
          <w:sz w:val="28"/>
          <w:szCs w:val="28"/>
          <w:lang w:val="uk-UA" w:eastAsia="uk-UA"/>
        </w:rPr>
        <w:t>з джерелами випромінювання</w:t>
      </w:r>
      <w:r w:rsidRPr="00616E6F">
        <w:rPr>
          <w:rFonts w:ascii="Times New Roman" w:eastAsia="Times New Roman" w:hAnsi="Times New Roman"/>
          <w:sz w:val="28"/>
          <w:szCs w:val="28"/>
          <w:lang w:val="uk-UA"/>
        </w:rPr>
        <w:t xml:space="preserve"> </w:t>
      </w:r>
      <w:r w:rsidRPr="00616E6F">
        <w:rPr>
          <w:rFonts w:ascii="Times New Roman" w:eastAsia="Times New Roman" w:hAnsi="Times New Roman"/>
          <w:sz w:val="28"/>
          <w:szCs w:val="28"/>
          <w:lang w:val="uk-UA" w:eastAsia="uk-UA"/>
        </w:rPr>
        <w:t>можливий</w:t>
      </w:r>
      <w:r w:rsidRPr="00616E6F">
        <w:rPr>
          <w:rFonts w:ascii="Times New Roman" w:eastAsia="Times New Roman" w:hAnsi="Times New Roman"/>
          <w:sz w:val="28"/>
          <w:szCs w:val="28"/>
          <w:lang w:val="uk-UA"/>
        </w:rPr>
        <w:t xml:space="preserve">  </w:t>
      </w:r>
      <w:r w:rsidRPr="00616E6F">
        <w:rPr>
          <w:rFonts w:ascii="Times New Roman" w:hAnsi="Times New Roman"/>
          <w:sz w:val="28"/>
          <w:szCs w:val="28"/>
          <w:lang w:val="uk-UA" w:eastAsia="uk-UA"/>
        </w:rPr>
        <w:t>шкідливий</w:t>
      </w:r>
      <w:r w:rsidRPr="00616E6F">
        <w:rPr>
          <w:rFonts w:ascii="Times New Roman" w:eastAsia="Times New Roman" w:hAnsi="Times New Roman"/>
          <w:sz w:val="28"/>
          <w:szCs w:val="28"/>
          <w:lang w:val="uk-UA" w:eastAsia="uk-UA"/>
        </w:rPr>
        <w:t xml:space="preserve"> </w:t>
      </w:r>
      <w:r w:rsidRPr="00616E6F">
        <w:rPr>
          <w:rFonts w:ascii="Times New Roman" w:hAnsi="Times New Roman"/>
          <w:sz w:val="28"/>
          <w:szCs w:val="28"/>
          <w:lang w:val="uk-UA"/>
        </w:rPr>
        <w:t xml:space="preserve">вплив </w:t>
      </w:r>
      <w:r w:rsidRPr="00616E6F">
        <w:rPr>
          <w:rFonts w:ascii="Times New Roman" w:eastAsia="Times New Roman" w:hAnsi="Times New Roman"/>
          <w:sz w:val="28"/>
          <w:szCs w:val="28"/>
          <w:lang w:val="uk-UA" w:eastAsia="uk-UA"/>
        </w:rPr>
        <w:t xml:space="preserve">іонізуючого випромінювання, у зв’язку з чим </w:t>
      </w:r>
      <w:r w:rsidRPr="00616E6F">
        <w:rPr>
          <w:rFonts w:ascii="Times New Roman" w:eastAsia="Times New Roman" w:hAnsi="Times New Roman"/>
          <w:sz w:val="28"/>
          <w:szCs w:val="28"/>
          <w:lang w:val="uk-UA"/>
        </w:rPr>
        <w:t xml:space="preserve"> здійснюється контроль за умовами професійного опромінення, але не вимагається застосування заходів радіаційного захисту;</w:t>
      </w:r>
    </w:p>
    <w:p w14:paraId="114E97CD" w14:textId="77777777" w:rsidR="004C7776" w:rsidRPr="00616E6F" w:rsidRDefault="004C7776" w:rsidP="00616E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1</w:t>
      </w:r>
      <w:r w:rsidR="00CD3EF6" w:rsidRPr="00616E6F">
        <w:rPr>
          <w:rFonts w:ascii="Times New Roman" w:eastAsia="Times New Roman" w:hAnsi="Times New Roman"/>
          <w:sz w:val="28"/>
          <w:szCs w:val="28"/>
          <w:lang w:val="uk-UA" w:eastAsia="uk-UA"/>
        </w:rPr>
        <w:t>4</w:t>
      </w:r>
      <w:r w:rsidRPr="00616E6F">
        <w:rPr>
          <w:rFonts w:ascii="Times New Roman" w:eastAsia="Times New Roman" w:hAnsi="Times New Roman"/>
          <w:sz w:val="28"/>
          <w:szCs w:val="28"/>
          <w:lang w:val="uk-UA" w:eastAsia="uk-UA"/>
        </w:rPr>
        <w:t>) іонізуюче випромінювання — енергія, що передається у вигляді частинок або електромагнітних хвиль з довжиною хвиль 100 нм або менше (</w:t>
      </w:r>
      <w:r w:rsidR="009B40EF" w:rsidRPr="00616E6F">
        <w:rPr>
          <w:rFonts w:ascii="Times New Roman" w:eastAsia="Times New Roman" w:hAnsi="Times New Roman"/>
          <w:sz w:val="28"/>
          <w:szCs w:val="28"/>
          <w:lang w:val="uk-UA" w:eastAsia="uk-UA"/>
        </w:rPr>
        <w:t>при</w:t>
      </w:r>
      <w:r w:rsidRPr="00616E6F">
        <w:rPr>
          <w:rFonts w:ascii="Times New Roman" w:eastAsia="Times New Roman" w:hAnsi="Times New Roman"/>
          <w:sz w:val="28"/>
          <w:szCs w:val="28"/>
          <w:lang w:val="uk-UA" w:eastAsia="uk-UA"/>
        </w:rPr>
        <w:t xml:space="preserve"> частот</w:t>
      </w:r>
      <w:r w:rsidR="009B40EF" w:rsidRPr="00616E6F">
        <w:rPr>
          <w:rFonts w:ascii="Times New Roman" w:eastAsia="Times New Roman" w:hAnsi="Times New Roman"/>
          <w:sz w:val="28"/>
          <w:szCs w:val="28"/>
          <w:lang w:val="uk-UA" w:eastAsia="uk-UA"/>
        </w:rPr>
        <w:t>і</w:t>
      </w:r>
      <w:r w:rsidRPr="00616E6F">
        <w:rPr>
          <w:rFonts w:ascii="Times New Roman" w:eastAsia="Times New Roman" w:hAnsi="Times New Roman"/>
          <w:sz w:val="28"/>
          <w:szCs w:val="28"/>
          <w:lang w:val="uk-UA" w:eastAsia="uk-UA"/>
        </w:rPr>
        <w:t xml:space="preserve"> в 3×10</w:t>
      </w:r>
      <w:r w:rsidRPr="00616E6F">
        <w:rPr>
          <w:rFonts w:ascii="Times New Roman" w:eastAsia="Times New Roman" w:hAnsi="Times New Roman"/>
          <w:sz w:val="28"/>
          <w:szCs w:val="28"/>
          <w:vertAlign w:val="superscript"/>
          <w:lang w:val="uk-UA" w:eastAsia="uk-UA"/>
        </w:rPr>
        <w:t>15</w:t>
      </w:r>
      <w:r w:rsidRPr="00616E6F">
        <w:rPr>
          <w:rFonts w:ascii="Times New Roman" w:eastAsia="Times New Roman" w:hAnsi="Times New Roman"/>
          <w:sz w:val="28"/>
          <w:szCs w:val="28"/>
          <w:lang w:val="uk-UA" w:eastAsia="uk-UA"/>
        </w:rPr>
        <w:t xml:space="preserve"> </w:t>
      </w:r>
      <w:proofErr w:type="spellStart"/>
      <w:r w:rsidRPr="00616E6F">
        <w:rPr>
          <w:rFonts w:ascii="Times New Roman" w:eastAsia="Times New Roman" w:hAnsi="Times New Roman"/>
          <w:sz w:val="28"/>
          <w:szCs w:val="28"/>
          <w:lang w:val="uk-UA" w:eastAsia="uk-UA"/>
        </w:rPr>
        <w:t>Гц</w:t>
      </w:r>
      <w:proofErr w:type="spellEnd"/>
      <w:r w:rsidRPr="00616E6F">
        <w:rPr>
          <w:rFonts w:ascii="Times New Roman" w:eastAsia="Times New Roman" w:hAnsi="Times New Roman"/>
          <w:sz w:val="28"/>
          <w:szCs w:val="28"/>
          <w:lang w:val="uk-UA" w:eastAsia="uk-UA"/>
        </w:rPr>
        <w:t xml:space="preserve"> або більше), що здатні безпосередньо або опосередковано продукувати іони;</w:t>
      </w:r>
    </w:p>
    <w:p w14:paraId="1631625A" w14:textId="77777777" w:rsidR="006551C9" w:rsidRPr="00616E6F" w:rsidRDefault="006551C9" w:rsidP="00616E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eastAsia="Times New Roman" w:hAnsi="Times New Roman"/>
          <w:sz w:val="28"/>
          <w:szCs w:val="28"/>
          <w:lang w:val="uk-UA"/>
        </w:rPr>
      </w:pPr>
      <w:r w:rsidRPr="00616E6F">
        <w:rPr>
          <w:rFonts w:ascii="Times New Roman" w:eastAsia="Times New Roman" w:hAnsi="Times New Roman"/>
          <w:sz w:val="28"/>
          <w:szCs w:val="28"/>
          <w:lang w:val="uk-UA" w:eastAsia="ru-RU"/>
        </w:rPr>
        <w:t>13) контрольована зона - будь-яка територія</w:t>
      </w:r>
      <w:r w:rsidRPr="00616E6F">
        <w:rPr>
          <w:rFonts w:ascii="Times New Roman" w:eastAsia="Times New Roman" w:hAnsi="Times New Roman"/>
          <w:sz w:val="28"/>
          <w:szCs w:val="28"/>
          <w:lang w:val="uk-UA"/>
        </w:rPr>
        <w:t xml:space="preserve">, на якій під час виконання працівниками робіт </w:t>
      </w:r>
      <w:r w:rsidRPr="00616E6F">
        <w:rPr>
          <w:rFonts w:ascii="Times New Roman" w:eastAsia="Times New Roman" w:hAnsi="Times New Roman"/>
          <w:sz w:val="28"/>
          <w:szCs w:val="28"/>
          <w:lang w:val="uk-UA" w:eastAsia="uk-UA"/>
        </w:rPr>
        <w:t>з джерелами випромінювання</w:t>
      </w:r>
      <w:r w:rsidRPr="00616E6F">
        <w:rPr>
          <w:rFonts w:ascii="Times New Roman" w:eastAsia="Times New Roman" w:hAnsi="Times New Roman"/>
          <w:sz w:val="28"/>
          <w:szCs w:val="28"/>
          <w:lang w:val="uk-UA"/>
        </w:rPr>
        <w:t xml:space="preserve"> </w:t>
      </w:r>
      <w:r w:rsidRPr="00616E6F">
        <w:rPr>
          <w:rFonts w:ascii="Times New Roman" w:eastAsia="Times New Roman" w:hAnsi="Times New Roman"/>
          <w:sz w:val="28"/>
          <w:szCs w:val="28"/>
          <w:lang w:val="uk-UA" w:eastAsia="uk-UA"/>
        </w:rPr>
        <w:t>можливий</w:t>
      </w:r>
      <w:r w:rsidRPr="00616E6F">
        <w:rPr>
          <w:rFonts w:ascii="Times New Roman" w:eastAsia="Times New Roman" w:hAnsi="Times New Roman"/>
          <w:sz w:val="28"/>
          <w:szCs w:val="28"/>
          <w:lang w:val="uk-UA"/>
        </w:rPr>
        <w:t xml:space="preserve">  </w:t>
      </w:r>
      <w:r w:rsidRPr="00616E6F">
        <w:rPr>
          <w:rFonts w:ascii="Times New Roman" w:hAnsi="Times New Roman"/>
          <w:sz w:val="28"/>
          <w:szCs w:val="28"/>
          <w:lang w:val="uk-UA" w:eastAsia="uk-UA"/>
        </w:rPr>
        <w:t>шкідливий</w:t>
      </w:r>
      <w:r w:rsidRPr="00616E6F">
        <w:rPr>
          <w:rFonts w:ascii="Times New Roman" w:eastAsia="Times New Roman" w:hAnsi="Times New Roman"/>
          <w:sz w:val="28"/>
          <w:szCs w:val="28"/>
          <w:lang w:val="uk-UA" w:eastAsia="uk-UA"/>
        </w:rPr>
        <w:t xml:space="preserve"> </w:t>
      </w:r>
      <w:r w:rsidRPr="00616E6F">
        <w:rPr>
          <w:rFonts w:ascii="Times New Roman" w:hAnsi="Times New Roman"/>
          <w:sz w:val="28"/>
          <w:szCs w:val="28"/>
          <w:lang w:val="uk-UA"/>
        </w:rPr>
        <w:t xml:space="preserve">вплив </w:t>
      </w:r>
      <w:r w:rsidRPr="00616E6F">
        <w:rPr>
          <w:rFonts w:ascii="Times New Roman" w:eastAsia="Times New Roman" w:hAnsi="Times New Roman"/>
          <w:sz w:val="28"/>
          <w:szCs w:val="28"/>
          <w:lang w:val="uk-UA" w:eastAsia="uk-UA"/>
        </w:rPr>
        <w:t>іонізуючого випромінювання</w:t>
      </w:r>
      <w:r w:rsidRPr="00616E6F">
        <w:rPr>
          <w:rFonts w:ascii="Times New Roman" w:eastAsia="Times New Roman" w:hAnsi="Times New Roman"/>
          <w:sz w:val="28"/>
          <w:szCs w:val="28"/>
          <w:lang w:val="uk-UA" w:eastAsia="ru-RU"/>
        </w:rPr>
        <w:t xml:space="preserve">, </w:t>
      </w:r>
      <w:r w:rsidRPr="00616E6F">
        <w:rPr>
          <w:rFonts w:ascii="Times New Roman" w:eastAsia="Times New Roman" w:hAnsi="Times New Roman"/>
          <w:sz w:val="28"/>
          <w:szCs w:val="28"/>
          <w:lang w:val="uk-UA" w:eastAsia="uk-UA"/>
        </w:rPr>
        <w:t xml:space="preserve">у зв’язку з чим </w:t>
      </w:r>
      <w:r w:rsidRPr="00616E6F">
        <w:rPr>
          <w:rFonts w:ascii="Times New Roman" w:eastAsia="Times New Roman" w:hAnsi="Times New Roman"/>
          <w:sz w:val="28"/>
          <w:szCs w:val="28"/>
          <w:lang w:val="uk-UA"/>
        </w:rPr>
        <w:t xml:space="preserve"> </w:t>
      </w:r>
      <w:r w:rsidRPr="00616E6F">
        <w:rPr>
          <w:rFonts w:ascii="Times New Roman" w:eastAsia="Times New Roman" w:hAnsi="Times New Roman"/>
          <w:sz w:val="28"/>
          <w:szCs w:val="28"/>
          <w:lang w:val="uk-UA" w:eastAsia="ru-RU"/>
        </w:rPr>
        <w:t xml:space="preserve">вимагається чи може вимагатися здійснення заходів </w:t>
      </w:r>
      <w:r w:rsidRPr="00616E6F">
        <w:rPr>
          <w:rFonts w:ascii="Times New Roman" w:eastAsia="Times New Roman" w:hAnsi="Times New Roman"/>
          <w:sz w:val="28"/>
          <w:szCs w:val="28"/>
          <w:lang w:val="uk-UA"/>
        </w:rPr>
        <w:t xml:space="preserve">радіаційного </w:t>
      </w:r>
      <w:r w:rsidRPr="00616E6F">
        <w:rPr>
          <w:rFonts w:ascii="Times New Roman" w:eastAsia="Times New Roman" w:hAnsi="Times New Roman"/>
          <w:sz w:val="28"/>
          <w:szCs w:val="28"/>
          <w:lang w:val="uk-UA" w:eastAsia="ru-RU"/>
        </w:rPr>
        <w:t xml:space="preserve">захисту з метою попередження чи обмеження рівня потенційного опромінення </w:t>
      </w:r>
      <w:r w:rsidRPr="00616E6F">
        <w:rPr>
          <w:rFonts w:ascii="Times New Roman" w:hAnsi="Times New Roman"/>
          <w:sz w:val="28"/>
          <w:szCs w:val="28"/>
          <w:shd w:val="clear" w:color="auto" w:fill="FFFFFF"/>
          <w:lang w:val="uk-UA"/>
        </w:rPr>
        <w:t>або запобігання розповсюдженню радіоактивного забруднення, і доступ до якої  контролюється</w:t>
      </w:r>
      <w:r w:rsidRPr="00616E6F">
        <w:rPr>
          <w:rFonts w:ascii="Times New Roman" w:eastAsia="Times New Roman" w:hAnsi="Times New Roman"/>
          <w:sz w:val="28"/>
          <w:szCs w:val="28"/>
          <w:lang w:val="uk-UA" w:eastAsia="ru-RU"/>
        </w:rPr>
        <w:t>;</w:t>
      </w:r>
      <w:bookmarkStart w:id="4" w:name="o31"/>
      <w:bookmarkStart w:id="5" w:name="o32"/>
      <w:bookmarkEnd w:id="4"/>
      <w:bookmarkEnd w:id="5"/>
    </w:p>
    <w:p w14:paraId="0F22472D" w14:textId="77777777" w:rsidR="00802EFD" w:rsidRPr="00616E6F" w:rsidRDefault="00CD3EF6" w:rsidP="00616E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lastRenderedPageBreak/>
        <w:t>15</w:t>
      </w:r>
      <w:r w:rsidR="00802EFD" w:rsidRPr="00616E6F">
        <w:rPr>
          <w:rFonts w:ascii="Times New Roman" w:eastAsia="Times New Roman" w:hAnsi="Times New Roman"/>
          <w:sz w:val="28"/>
          <w:szCs w:val="28"/>
          <w:lang w:val="uk-UA" w:eastAsia="uk-UA"/>
        </w:rPr>
        <w:t xml:space="preserve">) </w:t>
      </w:r>
      <w:r w:rsidR="00802EFD" w:rsidRPr="00616E6F">
        <w:rPr>
          <w:rFonts w:ascii="Times New Roman" w:hAnsi="Times New Roman"/>
          <w:sz w:val="28"/>
          <w:szCs w:val="28"/>
          <w:lang w:val="uk-UA"/>
        </w:rPr>
        <w:t xml:space="preserve">ліміт дози опромінення </w:t>
      </w:r>
      <w:r w:rsidR="008D6343" w:rsidRPr="00616E6F">
        <w:rPr>
          <w:rFonts w:ascii="Times New Roman" w:hAnsi="Times New Roman"/>
          <w:sz w:val="28"/>
          <w:szCs w:val="28"/>
          <w:lang w:val="uk-UA"/>
        </w:rPr>
        <w:t>—</w:t>
      </w:r>
      <w:r w:rsidR="00802EFD" w:rsidRPr="00616E6F">
        <w:rPr>
          <w:rFonts w:ascii="Times New Roman" w:hAnsi="Times New Roman"/>
          <w:sz w:val="28"/>
          <w:szCs w:val="28"/>
          <w:lang w:val="uk-UA"/>
        </w:rPr>
        <w:t xml:space="preserve"> величина ефективної дози</w:t>
      </w:r>
      <w:r w:rsidR="009B40EF" w:rsidRPr="00616E6F">
        <w:rPr>
          <w:rFonts w:ascii="Times New Roman" w:hAnsi="Times New Roman"/>
          <w:sz w:val="28"/>
          <w:szCs w:val="28"/>
          <w:lang w:val="uk-UA"/>
        </w:rPr>
        <w:t xml:space="preserve"> опромінення</w:t>
      </w:r>
      <w:r w:rsidR="00802EFD" w:rsidRPr="00616E6F">
        <w:rPr>
          <w:rFonts w:ascii="Times New Roman" w:hAnsi="Times New Roman"/>
          <w:sz w:val="28"/>
          <w:szCs w:val="28"/>
          <w:lang w:val="uk-UA"/>
        </w:rPr>
        <w:t>, очікуваної ефективної дози</w:t>
      </w:r>
      <w:r w:rsidR="009B40EF" w:rsidRPr="00616E6F">
        <w:rPr>
          <w:rFonts w:ascii="Times New Roman" w:hAnsi="Times New Roman"/>
          <w:sz w:val="28"/>
          <w:szCs w:val="28"/>
          <w:lang w:val="uk-UA"/>
        </w:rPr>
        <w:t xml:space="preserve"> опромінення</w:t>
      </w:r>
      <w:r w:rsidR="00802EFD" w:rsidRPr="00616E6F">
        <w:rPr>
          <w:rFonts w:ascii="Times New Roman" w:hAnsi="Times New Roman"/>
          <w:sz w:val="28"/>
          <w:szCs w:val="28"/>
          <w:lang w:val="uk-UA"/>
        </w:rPr>
        <w:t xml:space="preserve"> або еквівалентної дози </w:t>
      </w:r>
      <w:r w:rsidR="009B40EF" w:rsidRPr="00616E6F">
        <w:rPr>
          <w:rFonts w:ascii="Times New Roman" w:hAnsi="Times New Roman"/>
          <w:sz w:val="28"/>
          <w:szCs w:val="28"/>
          <w:lang w:val="uk-UA"/>
        </w:rPr>
        <w:t xml:space="preserve">опромінення </w:t>
      </w:r>
      <w:r w:rsidR="00802EFD" w:rsidRPr="00616E6F">
        <w:rPr>
          <w:rFonts w:ascii="Times New Roman" w:hAnsi="Times New Roman"/>
          <w:sz w:val="28"/>
          <w:szCs w:val="28"/>
          <w:lang w:val="uk-UA"/>
        </w:rPr>
        <w:t>за визначений період, яку не можна перевищувати для окремої особи;</w:t>
      </w:r>
    </w:p>
    <w:p w14:paraId="31114990" w14:textId="77777777" w:rsidR="00802EFD" w:rsidRPr="00616E6F" w:rsidRDefault="00CD3EF6" w:rsidP="00616E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16</w:t>
      </w:r>
      <w:r w:rsidR="00802EFD" w:rsidRPr="00616E6F">
        <w:rPr>
          <w:rFonts w:ascii="Times New Roman" w:hAnsi="Times New Roman"/>
          <w:sz w:val="28"/>
          <w:szCs w:val="28"/>
          <w:lang w:val="uk-UA" w:eastAsia="uk-UA"/>
        </w:rPr>
        <w:t>) ліміти доз</w:t>
      </w:r>
      <w:r w:rsidR="00014694" w:rsidRPr="00616E6F">
        <w:rPr>
          <w:rFonts w:ascii="Times New Roman" w:hAnsi="Times New Roman"/>
          <w:sz w:val="28"/>
          <w:szCs w:val="28"/>
          <w:lang w:val="uk-UA" w:eastAsia="uk-UA"/>
        </w:rPr>
        <w:t>и</w:t>
      </w:r>
      <w:r w:rsidR="00802EFD" w:rsidRPr="00616E6F">
        <w:rPr>
          <w:rFonts w:ascii="Times New Roman" w:hAnsi="Times New Roman"/>
          <w:sz w:val="28"/>
          <w:szCs w:val="28"/>
          <w:lang w:val="uk-UA" w:eastAsia="uk-UA"/>
        </w:rPr>
        <w:t xml:space="preserve"> опромінення населення </w:t>
      </w:r>
      <w:r w:rsidR="008D6343" w:rsidRPr="00616E6F">
        <w:rPr>
          <w:rFonts w:ascii="Times New Roman" w:eastAsia="Times New Roman" w:hAnsi="Times New Roman"/>
          <w:sz w:val="28"/>
          <w:szCs w:val="28"/>
          <w:lang w:val="uk-UA" w:eastAsia="uk-UA"/>
        </w:rPr>
        <w:t>—</w:t>
      </w:r>
      <w:r w:rsidR="00802EFD" w:rsidRPr="00616E6F">
        <w:rPr>
          <w:rFonts w:ascii="Times New Roman" w:hAnsi="Times New Roman"/>
          <w:sz w:val="28"/>
          <w:szCs w:val="28"/>
          <w:lang w:val="uk-UA" w:eastAsia="uk-UA"/>
        </w:rPr>
        <w:t xml:space="preserve"> сума доз зовнішнього та внутрішнього опромінення репрезентативної особи, які вона отримує протягом календарного року від будь-якої практичної діяльності;</w:t>
      </w:r>
    </w:p>
    <w:p w14:paraId="517466F4" w14:textId="336019FB" w:rsidR="004C7776" w:rsidRPr="00616E6F" w:rsidRDefault="00CD3EF6" w:rsidP="00616E6F">
      <w:pPr>
        <w:pStyle w:val="41"/>
        <w:numPr>
          <w:ilvl w:val="0"/>
          <w:numId w:val="0"/>
        </w:numPr>
        <w:spacing w:before="60" w:after="0" w:line="240" w:lineRule="auto"/>
        <w:ind w:firstLine="709"/>
        <w:contextualSpacing w:val="0"/>
        <w:rPr>
          <w:rFonts w:ascii="Times New Roman" w:eastAsia="Times New Roman" w:hAnsi="Times New Roman"/>
          <w:sz w:val="28"/>
          <w:szCs w:val="28"/>
          <w:lang w:eastAsia="uk-UA"/>
        </w:rPr>
      </w:pPr>
      <w:r w:rsidRPr="00616E6F">
        <w:rPr>
          <w:rFonts w:ascii="Times New Roman" w:hAnsi="Times New Roman"/>
          <w:color w:val="333333"/>
          <w:sz w:val="28"/>
          <w:szCs w:val="28"/>
          <w:shd w:val="clear" w:color="auto" w:fill="FFFFFF"/>
        </w:rPr>
        <w:t>18</w:t>
      </w:r>
      <w:r w:rsidR="00055FC2" w:rsidRPr="00616E6F">
        <w:rPr>
          <w:rFonts w:ascii="Times New Roman" w:hAnsi="Times New Roman"/>
          <w:color w:val="333333"/>
          <w:sz w:val="28"/>
          <w:szCs w:val="28"/>
          <w:shd w:val="clear" w:color="auto" w:fill="FFFFFF"/>
        </w:rPr>
        <w:t xml:space="preserve">) </w:t>
      </w:r>
      <w:r w:rsidR="0048733E" w:rsidRPr="00616E6F">
        <w:rPr>
          <w:rFonts w:ascii="Times New Roman" w:hAnsi="Times New Roman"/>
          <w:color w:val="333333"/>
          <w:sz w:val="28"/>
          <w:szCs w:val="28"/>
          <w:shd w:val="clear" w:color="auto" w:fill="FFFFFF"/>
        </w:rPr>
        <w:t xml:space="preserve">медичне опромінення - </w:t>
      </w:r>
      <w:r w:rsidR="00546E18" w:rsidRPr="00616E6F">
        <w:rPr>
          <w:rFonts w:ascii="Times New Roman" w:hAnsi="Times New Roman"/>
          <w:color w:val="333333"/>
          <w:sz w:val="28"/>
          <w:szCs w:val="28"/>
          <w:shd w:val="clear" w:color="auto" w:fill="FFFFFF"/>
        </w:rPr>
        <w:t>опромінення, яке</w:t>
      </w:r>
      <w:r w:rsidR="0048733E" w:rsidRPr="00616E6F">
        <w:rPr>
          <w:rFonts w:ascii="Times New Roman" w:hAnsi="Times New Roman"/>
          <w:color w:val="333333"/>
          <w:sz w:val="28"/>
          <w:szCs w:val="28"/>
          <w:shd w:val="clear" w:color="auto" w:fill="FFFFFF"/>
        </w:rPr>
        <w:t xml:space="preserve"> зазнають пацієнти або здорові особи під час проходження ними медичної </w:t>
      </w:r>
      <w:r w:rsidR="00546E18" w:rsidRPr="00616E6F">
        <w:rPr>
          <w:rFonts w:ascii="Times New Roman" w:hAnsi="Times New Roman"/>
          <w:color w:val="333333"/>
          <w:sz w:val="28"/>
          <w:szCs w:val="28"/>
          <w:shd w:val="clear" w:color="auto" w:fill="FFFFFF"/>
        </w:rPr>
        <w:t>чи</w:t>
      </w:r>
      <w:r w:rsidR="0048733E" w:rsidRPr="00616E6F">
        <w:rPr>
          <w:rFonts w:ascii="Times New Roman" w:hAnsi="Times New Roman"/>
          <w:color w:val="333333"/>
          <w:sz w:val="28"/>
          <w:szCs w:val="28"/>
          <w:shd w:val="clear" w:color="auto" w:fill="FFFFFF"/>
        </w:rPr>
        <w:t xml:space="preserve"> стоматологічної діагностики </w:t>
      </w:r>
      <w:r w:rsidR="00546E18" w:rsidRPr="00616E6F">
        <w:rPr>
          <w:rFonts w:ascii="Times New Roman" w:hAnsi="Times New Roman"/>
          <w:color w:val="333333"/>
          <w:sz w:val="28"/>
          <w:szCs w:val="28"/>
          <w:shd w:val="clear" w:color="auto" w:fill="FFFFFF"/>
        </w:rPr>
        <w:t>або лікування, і яке</w:t>
      </w:r>
      <w:r w:rsidR="0048733E" w:rsidRPr="00616E6F">
        <w:rPr>
          <w:rFonts w:ascii="Times New Roman" w:hAnsi="Times New Roman"/>
          <w:color w:val="333333"/>
          <w:sz w:val="28"/>
          <w:szCs w:val="28"/>
          <w:shd w:val="clear" w:color="auto" w:fill="FFFFFF"/>
        </w:rPr>
        <w:t xml:space="preserve"> призначене для поліпшення стану їхнього з</w:t>
      </w:r>
      <w:r w:rsidR="00546E18" w:rsidRPr="00616E6F">
        <w:rPr>
          <w:rFonts w:ascii="Times New Roman" w:hAnsi="Times New Roman"/>
          <w:color w:val="333333"/>
          <w:sz w:val="28"/>
          <w:szCs w:val="28"/>
          <w:shd w:val="clear" w:color="auto" w:fill="FFFFFF"/>
        </w:rPr>
        <w:t>доров’я, а також опромінення, яке</w:t>
      </w:r>
      <w:r w:rsidR="0048733E" w:rsidRPr="00616E6F">
        <w:rPr>
          <w:rFonts w:ascii="Times New Roman" w:hAnsi="Times New Roman"/>
          <w:color w:val="333333"/>
          <w:sz w:val="28"/>
          <w:szCs w:val="28"/>
          <w:shd w:val="clear" w:color="auto" w:fill="FFFFFF"/>
        </w:rPr>
        <w:t xml:space="preserve"> зазнають опікуни та піклувальники, а також волонтери у медичних і </w:t>
      </w:r>
      <w:proofErr w:type="spellStart"/>
      <w:r w:rsidR="0048733E" w:rsidRPr="00616E6F">
        <w:rPr>
          <w:rFonts w:ascii="Times New Roman" w:hAnsi="Times New Roman"/>
          <w:color w:val="333333"/>
          <w:sz w:val="28"/>
          <w:szCs w:val="28"/>
          <w:shd w:val="clear" w:color="auto" w:fill="FFFFFF"/>
        </w:rPr>
        <w:t>біомедичних</w:t>
      </w:r>
      <w:proofErr w:type="spellEnd"/>
      <w:r w:rsidR="0048733E" w:rsidRPr="00616E6F">
        <w:rPr>
          <w:rFonts w:ascii="Times New Roman" w:hAnsi="Times New Roman"/>
          <w:color w:val="333333"/>
          <w:sz w:val="28"/>
          <w:szCs w:val="28"/>
          <w:shd w:val="clear" w:color="auto" w:fill="FFFFFF"/>
        </w:rPr>
        <w:t xml:space="preserve"> дослідженнях;</w:t>
      </w:r>
      <w:r w:rsidR="009F4AFB" w:rsidRPr="00616E6F">
        <w:rPr>
          <w:rFonts w:ascii="Times New Roman" w:hAnsi="Times New Roman"/>
          <w:sz w:val="28"/>
          <w:szCs w:val="28"/>
        </w:rPr>
        <w:t xml:space="preserve"> </w:t>
      </w:r>
    </w:p>
    <w:p w14:paraId="21606974" w14:textId="77777777" w:rsidR="00546E18" w:rsidRPr="00616E6F" w:rsidRDefault="00546E18" w:rsidP="00616E6F">
      <w:pPr>
        <w:pStyle w:val="41"/>
        <w:numPr>
          <w:ilvl w:val="0"/>
          <w:numId w:val="0"/>
        </w:numPr>
        <w:spacing w:before="60" w:after="0" w:line="240" w:lineRule="auto"/>
        <w:ind w:firstLine="709"/>
        <w:contextualSpacing w:val="0"/>
        <w:rPr>
          <w:rFonts w:ascii="Times New Roman" w:hAnsi="Times New Roman"/>
          <w:sz w:val="28"/>
          <w:szCs w:val="28"/>
        </w:rPr>
      </w:pPr>
      <w:r w:rsidRPr="00616E6F">
        <w:rPr>
          <w:rFonts w:ascii="Times New Roman" w:hAnsi="Times New Roman"/>
          <w:sz w:val="28"/>
          <w:szCs w:val="28"/>
        </w:rPr>
        <w:t xml:space="preserve">17) нормальне опромінення — опромінення, яке, як очікується, відбудеться при нормальних умовах провадження практичної діяльності;  </w:t>
      </w:r>
    </w:p>
    <w:p w14:paraId="799E8643" w14:textId="77777777" w:rsidR="00203E73" w:rsidRPr="00616E6F" w:rsidRDefault="00203E73" w:rsidP="00616E6F">
      <w:pPr>
        <w:pStyle w:val="31"/>
        <w:numPr>
          <w:ilvl w:val="0"/>
          <w:numId w:val="0"/>
        </w:numPr>
        <w:spacing w:before="60" w:after="0"/>
        <w:ind w:firstLine="709"/>
        <w:rPr>
          <w:rFonts w:ascii="Times New Roman" w:hAnsi="Times New Roman"/>
          <w:sz w:val="28"/>
          <w:szCs w:val="28"/>
          <w:lang w:eastAsia="uk-UA"/>
        </w:rPr>
      </w:pPr>
      <w:r w:rsidRPr="00616E6F">
        <w:rPr>
          <w:rFonts w:ascii="Times New Roman" w:hAnsi="Times New Roman"/>
          <w:sz w:val="28"/>
          <w:szCs w:val="28"/>
        </w:rPr>
        <w:t>1</w:t>
      </w:r>
      <w:r w:rsidR="00CD3EF6" w:rsidRPr="00616E6F">
        <w:rPr>
          <w:rFonts w:ascii="Times New Roman" w:hAnsi="Times New Roman"/>
          <w:sz w:val="28"/>
          <w:szCs w:val="28"/>
        </w:rPr>
        <w:t>9</w:t>
      </w:r>
      <w:r w:rsidRPr="00616E6F">
        <w:rPr>
          <w:rFonts w:ascii="Times New Roman" w:hAnsi="Times New Roman"/>
          <w:sz w:val="28"/>
          <w:szCs w:val="28"/>
        </w:rPr>
        <w:t>) опромінення – вплив на людину іонізуючого випромінювання від джерел опромінення, що знаходяться поза тілом людини (зовнішнє опромінення) або всередині тіла людини (внутрішнє опромінення).</w:t>
      </w:r>
    </w:p>
    <w:p w14:paraId="5191C08F" w14:textId="77777777" w:rsidR="005126AA" w:rsidRPr="00616E6F" w:rsidRDefault="00CD3EF6" w:rsidP="00616E6F">
      <w:pPr>
        <w:pStyle w:val="41"/>
        <w:numPr>
          <w:ilvl w:val="0"/>
          <w:numId w:val="0"/>
        </w:numPr>
        <w:spacing w:before="60" w:after="0" w:line="240" w:lineRule="auto"/>
        <w:ind w:firstLine="709"/>
        <w:contextualSpacing w:val="0"/>
        <w:rPr>
          <w:rFonts w:ascii="Times New Roman" w:eastAsia="Times New Roman" w:hAnsi="Times New Roman"/>
          <w:sz w:val="28"/>
          <w:szCs w:val="28"/>
          <w:lang w:val="ru-RU" w:eastAsia="uk-UA"/>
        </w:rPr>
      </w:pPr>
      <w:r w:rsidRPr="00616E6F">
        <w:rPr>
          <w:rFonts w:ascii="Times New Roman" w:eastAsia="Times New Roman" w:hAnsi="Times New Roman"/>
          <w:sz w:val="28"/>
          <w:szCs w:val="28"/>
          <w:lang w:eastAsia="uk-UA"/>
        </w:rPr>
        <w:t>20</w:t>
      </w:r>
      <w:r w:rsidR="004C7776" w:rsidRPr="00616E6F">
        <w:rPr>
          <w:rFonts w:ascii="Times New Roman" w:eastAsia="Times New Roman" w:hAnsi="Times New Roman"/>
          <w:sz w:val="28"/>
          <w:szCs w:val="28"/>
          <w:lang w:eastAsia="uk-UA"/>
        </w:rPr>
        <w:t>) опромінення населення — будь-яке опромінення людини, за винятком професійного</w:t>
      </w:r>
      <w:r w:rsidR="00E10188" w:rsidRPr="00616E6F">
        <w:rPr>
          <w:rFonts w:ascii="Times New Roman" w:eastAsia="Times New Roman" w:hAnsi="Times New Roman"/>
          <w:sz w:val="28"/>
          <w:szCs w:val="28"/>
          <w:lang w:eastAsia="uk-UA"/>
        </w:rPr>
        <w:t>,</w:t>
      </w:r>
      <w:r w:rsidR="004C7776" w:rsidRPr="00616E6F">
        <w:rPr>
          <w:rFonts w:ascii="Times New Roman" w:eastAsia="Times New Roman" w:hAnsi="Times New Roman"/>
          <w:sz w:val="28"/>
          <w:szCs w:val="28"/>
          <w:lang w:eastAsia="uk-UA"/>
        </w:rPr>
        <w:t xml:space="preserve"> медичного опромінення</w:t>
      </w:r>
      <w:r w:rsidR="00E10188" w:rsidRPr="00616E6F">
        <w:rPr>
          <w:rFonts w:ascii="Times New Roman" w:eastAsia="Times New Roman" w:hAnsi="Times New Roman"/>
          <w:sz w:val="28"/>
          <w:szCs w:val="28"/>
          <w:lang w:eastAsia="uk-UA"/>
        </w:rPr>
        <w:t xml:space="preserve"> та зумовленого природним радіаційним фоном</w:t>
      </w:r>
      <w:r w:rsidR="004C7776" w:rsidRPr="00616E6F">
        <w:rPr>
          <w:rFonts w:ascii="Times New Roman" w:eastAsia="Times New Roman" w:hAnsi="Times New Roman"/>
          <w:sz w:val="28"/>
          <w:szCs w:val="28"/>
          <w:lang w:eastAsia="uk-UA"/>
        </w:rPr>
        <w:t>;</w:t>
      </w:r>
      <w:r w:rsidR="00E10188" w:rsidRPr="00616E6F">
        <w:rPr>
          <w:rFonts w:ascii="Times New Roman" w:eastAsia="Times New Roman" w:hAnsi="Times New Roman"/>
          <w:sz w:val="28"/>
          <w:szCs w:val="28"/>
          <w:lang w:eastAsia="uk-UA"/>
        </w:rPr>
        <w:t xml:space="preserve"> </w:t>
      </w:r>
    </w:p>
    <w:p w14:paraId="5F95107A" w14:textId="77777777" w:rsidR="004C7776" w:rsidRPr="00616E6F" w:rsidRDefault="00CD3EF6" w:rsidP="00616E6F">
      <w:pPr>
        <w:pStyle w:val="31"/>
        <w:numPr>
          <w:ilvl w:val="0"/>
          <w:numId w:val="0"/>
        </w:numPr>
        <w:spacing w:before="60" w:after="0" w:line="240" w:lineRule="auto"/>
        <w:ind w:firstLine="709"/>
        <w:contextualSpacing w:val="0"/>
        <w:rPr>
          <w:rFonts w:ascii="Times New Roman" w:eastAsia="Times New Roman" w:hAnsi="Times New Roman"/>
          <w:sz w:val="28"/>
          <w:szCs w:val="28"/>
          <w:lang w:eastAsia="uk-UA"/>
        </w:rPr>
      </w:pPr>
      <w:r w:rsidRPr="00616E6F">
        <w:rPr>
          <w:rFonts w:ascii="Times New Roman" w:eastAsia="Times New Roman" w:hAnsi="Times New Roman"/>
          <w:sz w:val="28"/>
          <w:szCs w:val="28"/>
          <w:lang w:val="ru-RU" w:eastAsia="uk-UA"/>
        </w:rPr>
        <w:t>21</w:t>
      </w:r>
      <w:r w:rsidR="004C7776" w:rsidRPr="00616E6F">
        <w:rPr>
          <w:rFonts w:ascii="Times New Roman" w:eastAsia="Times New Roman" w:hAnsi="Times New Roman"/>
          <w:sz w:val="28"/>
          <w:szCs w:val="28"/>
          <w:lang w:eastAsia="uk-UA"/>
        </w:rPr>
        <w:t xml:space="preserve">) оптимізація радіаційного захисту — процес визначення рівня </w:t>
      </w:r>
      <w:r w:rsidR="00F06F84" w:rsidRPr="00616E6F">
        <w:rPr>
          <w:rFonts w:ascii="Times New Roman" w:eastAsia="Times New Roman" w:hAnsi="Times New Roman"/>
          <w:sz w:val="28"/>
          <w:szCs w:val="28"/>
          <w:lang w:eastAsia="uk-UA"/>
        </w:rPr>
        <w:t xml:space="preserve">радіаційного </w:t>
      </w:r>
      <w:r w:rsidR="004C7776" w:rsidRPr="00616E6F">
        <w:rPr>
          <w:rFonts w:ascii="Times New Roman" w:eastAsia="Times New Roman" w:hAnsi="Times New Roman"/>
          <w:sz w:val="28"/>
          <w:szCs w:val="28"/>
          <w:lang w:eastAsia="uk-UA"/>
        </w:rPr>
        <w:t>захисту, який утримує значення індивідуальних доз опромінення, кількість осіб (працівників</w:t>
      </w:r>
      <w:r w:rsidR="004C7776" w:rsidRPr="00616E6F">
        <w:rPr>
          <w:rFonts w:ascii="Times New Roman" w:eastAsia="Times New Roman" w:hAnsi="Times New Roman"/>
          <w:b/>
          <w:sz w:val="28"/>
          <w:szCs w:val="28"/>
          <w:lang w:eastAsia="uk-UA"/>
        </w:rPr>
        <w:t xml:space="preserve"> </w:t>
      </w:r>
      <w:r w:rsidR="004C7776" w:rsidRPr="00616E6F">
        <w:rPr>
          <w:rFonts w:ascii="Times New Roman" w:eastAsia="Times New Roman" w:hAnsi="Times New Roman"/>
          <w:sz w:val="28"/>
          <w:szCs w:val="28"/>
          <w:lang w:eastAsia="uk-UA"/>
        </w:rPr>
        <w:t>та осіб з населення), які піддаються опроміненню, та ймовірність опромінення на розумно досяжному низькому рівні з урахуванням економічних і соціальних факторів (принцип ALARA);</w:t>
      </w:r>
    </w:p>
    <w:p w14:paraId="74A6130D" w14:textId="77777777" w:rsidR="004C7776" w:rsidRPr="00616E6F" w:rsidRDefault="00CD3EF6" w:rsidP="00616E6F">
      <w:pPr>
        <w:pStyle w:val="31"/>
        <w:numPr>
          <w:ilvl w:val="0"/>
          <w:numId w:val="0"/>
        </w:numPr>
        <w:spacing w:before="60" w:after="0" w:line="240" w:lineRule="auto"/>
        <w:ind w:firstLine="709"/>
        <w:contextualSpacing w:val="0"/>
        <w:rPr>
          <w:rFonts w:ascii="Times New Roman" w:eastAsia="Times New Roman" w:hAnsi="Times New Roman"/>
          <w:sz w:val="28"/>
          <w:szCs w:val="28"/>
          <w:lang w:eastAsia="uk-UA"/>
        </w:rPr>
      </w:pPr>
      <w:r w:rsidRPr="00616E6F">
        <w:rPr>
          <w:rFonts w:ascii="Times New Roman" w:eastAsia="Times New Roman" w:hAnsi="Times New Roman"/>
          <w:sz w:val="28"/>
          <w:szCs w:val="28"/>
          <w:lang w:eastAsia="uk-UA"/>
        </w:rPr>
        <w:t>22</w:t>
      </w:r>
      <w:r w:rsidR="004C7776" w:rsidRPr="00616E6F">
        <w:rPr>
          <w:rFonts w:ascii="Times New Roman" w:eastAsia="Times New Roman" w:hAnsi="Times New Roman"/>
          <w:sz w:val="28"/>
          <w:szCs w:val="28"/>
          <w:lang w:eastAsia="uk-UA"/>
        </w:rPr>
        <w:t xml:space="preserve">) оптимізація </w:t>
      </w:r>
      <w:r w:rsidR="00F06F84" w:rsidRPr="00616E6F">
        <w:rPr>
          <w:rFonts w:ascii="Times New Roman" w:eastAsia="Times New Roman" w:hAnsi="Times New Roman"/>
          <w:sz w:val="28"/>
          <w:szCs w:val="28"/>
          <w:lang w:eastAsia="uk-UA"/>
        </w:rPr>
        <w:t xml:space="preserve">радіаційного </w:t>
      </w:r>
      <w:r w:rsidR="004C7776" w:rsidRPr="00616E6F">
        <w:rPr>
          <w:rFonts w:ascii="Times New Roman" w:eastAsia="Times New Roman" w:hAnsi="Times New Roman"/>
          <w:sz w:val="28"/>
          <w:szCs w:val="28"/>
          <w:lang w:eastAsia="uk-UA"/>
        </w:rPr>
        <w:t xml:space="preserve">захисту при медичному опроміненні — процес управління дозою опромінення особи, яка зазнає медичного опромінення, відповідно до медичної мети опромінення; </w:t>
      </w:r>
    </w:p>
    <w:p w14:paraId="2235C7CB" w14:textId="77777777" w:rsidR="004C7776" w:rsidRPr="00616E6F" w:rsidRDefault="00CD3EF6" w:rsidP="00616E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23</w:t>
      </w:r>
      <w:r w:rsidR="004C7776" w:rsidRPr="00616E6F">
        <w:rPr>
          <w:rFonts w:ascii="Times New Roman" w:eastAsia="Times New Roman" w:hAnsi="Times New Roman"/>
          <w:sz w:val="28"/>
          <w:szCs w:val="28"/>
          <w:lang w:val="uk-UA" w:eastAsia="uk-UA"/>
        </w:rPr>
        <w:t xml:space="preserve">) особа з населення — для цілей </w:t>
      </w:r>
      <w:r w:rsidR="00BD5DF9" w:rsidRPr="00616E6F">
        <w:rPr>
          <w:rFonts w:ascii="Times New Roman" w:eastAsia="Times New Roman" w:hAnsi="Times New Roman"/>
          <w:sz w:val="28"/>
          <w:szCs w:val="28"/>
          <w:lang w:val="uk-UA" w:eastAsia="uk-UA"/>
        </w:rPr>
        <w:t xml:space="preserve">радіаційного </w:t>
      </w:r>
      <w:r w:rsidR="004C7776" w:rsidRPr="00616E6F">
        <w:rPr>
          <w:rFonts w:ascii="Times New Roman" w:eastAsia="Times New Roman" w:hAnsi="Times New Roman"/>
          <w:sz w:val="28"/>
          <w:szCs w:val="28"/>
          <w:lang w:val="uk-UA" w:eastAsia="uk-UA"/>
        </w:rPr>
        <w:t>захисту – будь</w:t>
      </w:r>
      <w:r w:rsidR="004C7776" w:rsidRPr="00616E6F">
        <w:rPr>
          <w:rFonts w:ascii="Times New Roman" w:eastAsia="Times New Roman" w:hAnsi="Times New Roman"/>
          <w:sz w:val="28"/>
          <w:szCs w:val="28"/>
          <w:lang w:val="uk-UA" w:eastAsia="uk-UA"/>
        </w:rPr>
        <w:noBreakHyphen/>
        <w:t>яка особа, за винятком осіб, що зазнають професійного або медичного опромінення; для цілей перевірки дотримання ліміту річної дози опромінення населення – репрезентативна особа;</w:t>
      </w:r>
    </w:p>
    <w:p w14:paraId="043E8A25" w14:textId="77777777" w:rsidR="004C7776" w:rsidRPr="00616E6F" w:rsidRDefault="004C7776" w:rsidP="00616E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2</w:t>
      </w:r>
      <w:r w:rsidR="00E351F5" w:rsidRPr="00616E6F">
        <w:rPr>
          <w:rFonts w:ascii="Times New Roman" w:eastAsia="Times New Roman" w:hAnsi="Times New Roman"/>
          <w:sz w:val="28"/>
          <w:szCs w:val="28"/>
          <w:lang w:val="uk-UA" w:eastAsia="uk-UA"/>
        </w:rPr>
        <w:t>4</w:t>
      </w:r>
      <w:r w:rsidRPr="00616E6F">
        <w:rPr>
          <w:rFonts w:ascii="Times New Roman" w:eastAsia="Times New Roman" w:hAnsi="Times New Roman"/>
          <w:sz w:val="28"/>
          <w:szCs w:val="28"/>
          <w:lang w:val="uk-UA" w:eastAsia="uk-UA"/>
        </w:rPr>
        <w:t>) покинуте джерело — радіонуклідне джерело іонізуючого випромінювання, яке не знаходиться під державним регулюванням у зв’язку з тим, що раніше ніколи не було під державним регулюванням або було втрачене, переміщене у неналежне місце, викрадене або відчужене з порушенням встановленого законодавством порядку;</w:t>
      </w:r>
    </w:p>
    <w:p w14:paraId="6E466749" w14:textId="0A36F556" w:rsidR="00E10188" w:rsidRPr="00616E6F" w:rsidRDefault="00055FC2" w:rsidP="00616E6F">
      <w:pPr>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2</w:t>
      </w:r>
      <w:r w:rsidR="00E351F5" w:rsidRPr="00616E6F">
        <w:rPr>
          <w:rFonts w:ascii="Times New Roman" w:eastAsia="Times New Roman" w:hAnsi="Times New Roman"/>
          <w:sz w:val="28"/>
          <w:szCs w:val="28"/>
          <w:lang w:val="uk-UA" w:eastAsia="uk-UA"/>
        </w:rPr>
        <w:t>5</w:t>
      </w:r>
      <w:r w:rsidRPr="00616E6F">
        <w:rPr>
          <w:rFonts w:ascii="Times New Roman" w:eastAsia="Times New Roman" w:hAnsi="Times New Roman"/>
          <w:sz w:val="28"/>
          <w:szCs w:val="28"/>
          <w:lang w:val="uk-UA" w:eastAsia="uk-UA"/>
        </w:rPr>
        <w:t xml:space="preserve">) </w:t>
      </w:r>
      <w:r w:rsidR="00E10188" w:rsidRPr="00616E6F">
        <w:rPr>
          <w:rFonts w:ascii="Times New Roman" w:eastAsia="Times New Roman" w:hAnsi="Times New Roman"/>
          <w:sz w:val="28"/>
          <w:szCs w:val="28"/>
          <w:lang w:val="uk-UA" w:eastAsia="uk-UA"/>
        </w:rPr>
        <w:t xml:space="preserve">потенційне опромінення - </w:t>
      </w:r>
      <w:proofErr w:type="spellStart"/>
      <w:r w:rsidR="00E10188" w:rsidRPr="00616E6F">
        <w:rPr>
          <w:rFonts w:ascii="Times New Roman" w:eastAsia="Times New Roman" w:hAnsi="Times New Roman"/>
          <w:sz w:val="28"/>
          <w:szCs w:val="28"/>
          <w:lang w:val="uk-UA" w:eastAsia="uk-UA"/>
        </w:rPr>
        <w:t>перспективно</w:t>
      </w:r>
      <w:proofErr w:type="spellEnd"/>
      <w:r w:rsidR="00E10188" w:rsidRPr="00616E6F">
        <w:rPr>
          <w:rFonts w:ascii="Times New Roman" w:eastAsia="Times New Roman" w:hAnsi="Times New Roman"/>
          <w:sz w:val="28"/>
          <w:szCs w:val="28"/>
          <w:lang w:val="uk-UA" w:eastAsia="uk-UA"/>
        </w:rPr>
        <w:t xml:space="preserve"> розглянуте опромінення, яке не очікується з абсолютною </w:t>
      </w:r>
      <w:r w:rsidR="00E10188" w:rsidRPr="008256F1">
        <w:rPr>
          <w:rFonts w:ascii="Times New Roman" w:eastAsia="Times New Roman" w:hAnsi="Times New Roman"/>
          <w:sz w:val="28"/>
          <w:szCs w:val="28"/>
          <w:lang w:val="uk-UA" w:eastAsia="uk-UA"/>
        </w:rPr>
        <w:t>впевненістю, але яке може виникнути в результаті очікуваної при експлуатації</w:t>
      </w:r>
      <w:r w:rsidR="00546E18" w:rsidRPr="008256F1">
        <w:rPr>
          <w:rFonts w:ascii="Times New Roman" w:hAnsi="Times New Roman"/>
          <w:bCs/>
          <w:sz w:val="28"/>
          <w:szCs w:val="28"/>
          <w:lang w:val="uk-UA"/>
        </w:rPr>
        <w:t xml:space="preserve"> джерела випромінювання</w:t>
      </w:r>
      <w:r w:rsidR="00E10188" w:rsidRPr="008256F1">
        <w:rPr>
          <w:rFonts w:ascii="Times New Roman" w:eastAsia="Times New Roman" w:hAnsi="Times New Roman"/>
          <w:sz w:val="28"/>
          <w:szCs w:val="28"/>
          <w:lang w:val="uk-UA" w:eastAsia="uk-UA"/>
        </w:rPr>
        <w:t xml:space="preserve"> події або аварії з джерелом </w:t>
      </w:r>
      <w:r w:rsidR="00546E18" w:rsidRPr="008256F1">
        <w:rPr>
          <w:rFonts w:ascii="Times New Roman" w:hAnsi="Times New Roman"/>
          <w:bCs/>
          <w:sz w:val="28"/>
          <w:szCs w:val="28"/>
          <w:lang w:val="uk-UA"/>
        </w:rPr>
        <w:t>випромінювання</w:t>
      </w:r>
      <w:r w:rsidR="00546E18" w:rsidRPr="008256F1">
        <w:rPr>
          <w:rFonts w:ascii="Times New Roman" w:eastAsia="Times New Roman" w:hAnsi="Times New Roman"/>
          <w:sz w:val="28"/>
          <w:szCs w:val="28"/>
          <w:lang w:val="uk-UA" w:eastAsia="uk-UA"/>
        </w:rPr>
        <w:t xml:space="preserve"> </w:t>
      </w:r>
      <w:r w:rsidR="00E10188" w:rsidRPr="008256F1">
        <w:rPr>
          <w:rFonts w:ascii="Times New Roman" w:eastAsia="Times New Roman" w:hAnsi="Times New Roman"/>
          <w:sz w:val="28"/>
          <w:szCs w:val="28"/>
          <w:lang w:val="uk-UA" w:eastAsia="uk-UA"/>
        </w:rPr>
        <w:t>або в результаті події або послідовності подій гіпотетичного характеру, включаючи відмови обладнання та помилки під час експлуатації</w:t>
      </w:r>
      <w:r w:rsidR="00546E18" w:rsidRPr="008256F1">
        <w:rPr>
          <w:rFonts w:ascii="Times New Roman" w:eastAsia="Times New Roman" w:hAnsi="Times New Roman"/>
          <w:sz w:val="28"/>
          <w:szCs w:val="28"/>
          <w:lang w:val="uk-UA" w:eastAsia="uk-UA"/>
        </w:rPr>
        <w:t xml:space="preserve"> </w:t>
      </w:r>
      <w:r w:rsidR="00546E18" w:rsidRPr="008256F1">
        <w:rPr>
          <w:rFonts w:ascii="Times New Roman" w:hAnsi="Times New Roman"/>
          <w:bCs/>
          <w:sz w:val="28"/>
          <w:szCs w:val="28"/>
          <w:lang w:val="uk-UA"/>
        </w:rPr>
        <w:t>джерела випромінювання</w:t>
      </w:r>
      <w:r w:rsidR="00E10188" w:rsidRPr="008256F1">
        <w:rPr>
          <w:rFonts w:ascii="Times New Roman" w:eastAsia="Times New Roman" w:hAnsi="Times New Roman"/>
          <w:sz w:val="28"/>
          <w:szCs w:val="28"/>
          <w:lang w:val="uk-UA" w:eastAsia="uk-UA"/>
        </w:rPr>
        <w:t>;</w:t>
      </w:r>
    </w:p>
    <w:p w14:paraId="1DF53E0D" w14:textId="64523D11" w:rsidR="004C7776" w:rsidRPr="00616E6F" w:rsidRDefault="00D05BBF" w:rsidP="00616E6F">
      <w:pPr>
        <w:pStyle w:val="41"/>
        <w:numPr>
          <w:ilvl w:val="0"/>
          <w:numId w:val="0"/>
        </w:numPr>
        <w:spacing w:before="60" w:after="0" w:line="240" w:lineRule="auto"/>
        <w:ind w:firstLine="709"/>
        <w:contextualSpacing w:val="0"/>
        <w:rPr>
          <w:rFonts w:ascii="Times New Roman" w:eastAsia="Times New Roman" w:hAnsi="Times New Roman"/>
          <w:sz w:val="28"/>
          <w:szCs w:val="28"/>
          <w:lang w:eastAsia="uk-UA"/>
        </w:rPr>
      </w:pPr>
      <w:r w:rsidRPr="00616E6F">
        <w:rPr>
          <w:rFonts w:ascii="Times New Roman" w:eastAsia="Times New Roman" w:hAnsi="Times New Roman"/>
          <w:sz w:val="28"/>
          <w:szCs w:val="28"/>
          <w:lang w:eastAsia="uk-UA"/>
        </w:rPr>
        <w:lastRenderedPageBreak/>
        <w:t>2</w:t>
      </w:r>
      <w:r w:rsidR="00E351F5" w:rsidRPr="00616E6F">
        <w:rPr>
          <w:rFonts w:ascii="Times New Roman" w:eastAsia="Times New Roman" w:hAnsi="Times New Roman"/>
          <w:sz w:val="28"/>
          <w:szCs w:val="28"/>
          <w:lang w:eastAsia="uk-UA"/>
        </w:rPr>
        <w:t>6</w:t>
      </w:r>
      <w:r w:rsidR="00ED141F" w:rsidRPr="00616E6F">
        <w:rPr>
          <w:rFonts w:ascii="Times New Roman" w:eastAsia="Times New Roman" w:hAnsi="Times New Roman"/>
          <w:sz w:val="28"/>
          <w:szCs w:val="28"/>
          <w:lang w:eastAsia="uk-UA"/>
        </w:rPr>
        <w:t>) практична діяльність (</w:t>
      </w:r>
      <w:r w:rsidR="00ED141F" w:rsidRPr="008256F1">
        <w:rPr>
          <w:rFonts w:ascii="Times New Roman" w:eastAsia="Times New Roman" w:hAnsi="Times New Roman"/>
          <w:sz w:val="28"/>
          <w:szCs w:val="28"/>
          <w:lang w:eastAsia="uk-UA"/>
        </w:rPr>
        <w:t xml:space="preserve">практика) </w:t>
      </w:r>
      <w:r w:rsidR="004C7776" w:rsidRPr="008256F1">
        <w:rPr>
          <w:rFonts w:ascii="Times New Roman" w:eastAsia="Times New Roman" w:hAnsi="Times New Roman"/>
          <w:sz w:val="28"/>
          <w:szCs w:val="28"/>
          <w:lang w:eastAsia="uk-UA"/>
        </w:rPr>
        <w:t xml:space="preserve">— будь-яка людська діяльність, яка запроваджує чи використовує додаткові джерела </w:t>
      </w:r>
      <w:r w:rsidR="008256F1" w:rsidRPr="008256F1">
        <w:rPr>
          <w:rFonts w:ascii="Times New Roman" w:eastAsia="Times New Roman" w:hAnsi="Times New Roman"/>
          <w:sz w:val="28"/>
          <w:szCs w:val="28"/>
          <w:lang w:eastAsia="uk-UA"/>
        </w:rPr>
        <w:t>ви</w:t>
      </w:r>
      <w:r w:rsidR="004C7776" w:rsidRPr="008256F1">
        <w:rPr>
          <w:rFonts w:ascii="Times New Roman" w:eastAsia="Times New Roman" w:hAnsi="Times New Roman"/>
          <w:sz w:val="28"/>
          <w:szCs w:val="28"/>
          <w:lang w:eastAsia="uk-UA"/>
        </w:rPr>
        <w:t>промін</w:t>
      </w:r>
      <w:r w:rsidR="008256F1" w:rsidRPr="008256F1">
        <w:rPr>
          <w:rFonts w:ascii="Times New Roman" w:eastAsia="Times New Roman" w:hAnsi="Times New Roman"/>
          <w:sz w:val="28"/>
          <w:szCs w:val="28"/>
          <w:lang w:eastAsia="uk-UA"/>
        </w:rPr>
        <w:t>ювання</w:t>
      </w:r>
      <w:r w:rsidR="004C7776" w:rsidRPr="008256F1">
        <w:rPr>
          <w:rFonts w:ascii="Times New Roman" w:eastAsia="Times New Roman" w:hAnsi="Times New Roman"/>
          <w:sz w:val="28"/>
          <w:szCs w:val="28"/>
          <w:lang w:eastAsia="uk-UA"/>
        </w:rPr>
        <w:t xml:space="preserve"> або змінює шляхи опромінення, внаслідок </w:t>
      </w:r>
      <w:r w:rsidR="004C7776" w:rsidRPr="00616E6F">
        <w:rPr>
          <w:rFonts w:ascii="Times New Roman" w:eastAsia="Times New Roman" w:hAnsi="Times New Roman"/>
          <w:sz w:val="28"/>
          <w:szCs w:val="28"/>
          <w:lang w:eastAsia="uk-UA"/>
        </w:rPr>
        <w:t xml:space="preserve">чого в ситуаціях </w:t>
      </w:r>
      <w:r w:rsidR="00654746" w:rsidRPr="00616E6F">
        <w:rPr>
          <w:rFonts w:ascii="Times New Roman" w:eastAsia="Times New Roman" w:hAnsi="Times New Roman"/>
          <w:sz w:val="28"/>
          <w:szCs w:val="28"/>
          <w:lang w:eastAsia="uk-UA"/>
        </w:rPr>
        <w:t xml:space="preserve">планового </w:t>
      </w:r>
      <w:r w:rsidR="004C7776" w:rsidRPr="00616E6F">
        <w:rPr>
          <w:rFonts w:ascii="Times New Roman" w:eastAsia="Times New Roman" w:hAnsi="Times New Roman"/>
          <w:sz w:val="28"/>
          <w:szCs w:val="28"/>
          <w:lang w:eastAsia="uk-UA"/>
        </w:rPr>
        <w:t xml:space="preserve">опромінення збільшуються рівні опромінення або рівні потенційного опромінення; </w:t>
      </w:r>
    </w:p>
    <w:p w14:paraId="645A4D2A" w14:textId="77777777" w:rsidR="004C7776" w:rsidRPr="00616E6F" w:rsidRDefault="004C7776" w:rsidP="00616E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2</w:t>
      </w:r>
      <w:r w:rsidR="00E351F5" w:rsidRPr="00616E6F">
        <w:rPr>
          <w:rFonts w:ascii="Times New Roman" w:eastAsia="Times New Roman" w:hAnsi="Times New Roman"/>
          <w:sz w:val="28"/>
          <w:szCs w:val="28"/>
          <w:lang w:val="uk-UA" w:eastAsia="uk-UA"/>
        </w:rPr>
        <w:t>7</w:t>
      </w:r>
      <w:r w:rsidRPr="00616E6F">
        <w:rPr>
          <w:rFonts w:ascii="Times New Roman" w:eastAsia="Times New Roman" w:hAnsi="Times New Roman"/>
          <w:sz w:val="28"/>
          <w:szCs w:val="28"/>
          <w:lang w:val="uk-UA" w:eastAsia="uk-UA"/>
        </w:rPr>
        <w:t>) природний радіаційний фон — опромінення, зумовлене космічним випромінюванням та випромінюванням природних радіонуклідів, природно розподілених у землі, воді, повітрі та інших елементах біосфери;</w:t>
      </w:r>
    </w:p>
    <w:p w14:paraId="774F394B" w14:textId="77777777" w:rsidR="005C51CF" w:rsidRPr="00616E6F" w:rsidRDefault="00D05BBF" w:rsidP="00616E6F">
      <w:pPr>
        <w:spacing w:before="60" w:after="0" w:line="240" w:lineRule="auto"/>
        <w:ind w:firstLine="709"/>
        <w:jc w:val="both"/>
        <w:rPr>
          <w:rFonts w:ascii="Times New Roman" w:hAnsi="Times New Roman"/>
          <w:sz w:val="28"/>
          <w:szCs w:val="28"/>
          <w:lang w:val="uk-UA"/>
        </w:rPr>
      </w:pPr>
      <w:r w:rsidRPr="00616E6F">
        <w:rPr>
          <w:rFonts w:ascii="Times New Roman" w:hAnsi="Times New Roman"/>
          <w:sz w:val="28"/>
          <w:szCs w:val="28"/>
          <w:lang w:val="uk-UA"/>
        </w:rPr>
        <w:t>2</w:t>
      </w:r>
      <w:r w:rsidR="00E351F5" w:rsidRPr="00616E6F">
        <w:rPr>
          <w:rFonts w:ascii="Times New Roman" w:hAnsi="Times New Roman"/>
          <w:sz w:val="28"/>
          <w:szCs w:val="28"/>
          <w:lang w:val="uk-UA"/>
        </w:rPr>
        <w:t>8</w:t>
      </w:r>
      <w:r w:rsidR="005C51CF" w:rsidRPr="00616E6F">
        <w:rPr>
          <w:rFonts w:ascii="Times New Roman" w:hAnsi="Times New Roman"/>
          <w:sz w:val="28"/>
          <w:szCs w:val="28"/>
          <w:lang w:val="uk-UA"/>
        </w:rPr>
        <w:t xml:space="preserve">) </w:t>
      </w:r>
      <w:proofErr w:type="spellStart"/>
      <w:r w:rsidR="005C51CF" w:rsidRPr="00616E6F">
        <w:rPr>
          <w:rFonts w:ascii="Times New Roman" w:hAnsi="Times New Roman"/>
          <w:sz w:val="28"/>
          <w:szCs w:val="28"/>
          <w:lang w:val="uk-UA"/>
        </w:rPr>
        <w:t>проспективна</w:t>
      </w:r>
      <w:proofErr w:type="spellEnd"/>
      <w:r w:rsidR="005C51CF" w:rsidRPr="00616E6F">
        <w:rPr>
          <w:rFonts w:ascii="Times New Roman" w:hAnsi="Times New Roman"/>
          <w:sz w:val="28"/>
          <w:szCs w:val="28"/>
          <w:lang w:val="uk-UA"/>
        </w:rPr>
        <w:t xml:space="preserve"> верхня межа окремої дози </w:t>
      </w:r>
      <w:r w:rsidR="00B766B9" w:rsidRPr="00616E6F">
        <w:rPr>
          <w:rFonts w:ascii="Times New Roman" w:hAnsi="Times New Roman"/>
          <w:sz w:val="28"/>
          <w:szCs w:val="28"/>
          <w:lang w:val="uk-UA"/>
        </w:rPr>
        <w:t xml:space="preserve">опромінення </w:t>
      </w:r>
      <w:r w:rsidR="005C51CF" w:rsidRPr="00616E6F">
        <w:rPr>
          <w:rFonts w:ascii="Times New Roman" w:hAnsi="Times New Roman"/>
          <w:sz w:val="28"/>
          <w:szCs w:val="28"/>
          <w:lang w:val="uk-UA"/>
        </w:rPr>
        <w:t xml:space="preserve">— </w:t>
      </w:r>
      <w:r w:rsidR="005C51CF" w:rsidRPr="00616E6F">
        <w:rPr>
          <w:rFonts w:ascii="Times New Roman" w:hAnsi="Times New Roman"/>
          <w:bCs/>
          <w:sz w:val="28"/>
          <w:szCs w:val="28"/>
          <w:lang w:val="uk-UA"/>
        </w:rPr>
        <w:t xml:space="preserve"> значення межі дози</w:t>
      </w:r>
      <w:r w:rsidR="00B766B9" w:rsidRPr="00616E6F">
        <w:rPr>
          <w:rFonts w:ascii="Times New Roman" w:hAnsi="Times New Roman"/>
          <w:bCs/>
          <w:sz w:val="28"/>
          <w:szCs w:val="28"/>
          <w:lang w:val="uk-UA"/>
        </w:rPr>
        <w:t xml:space="preserve"> </w:t>
      </w:r>
      <w:r w:rsidR="00B766B9" w:rsidRPr="00616E6F">
        <w:rPr>
          <w:rFonts w:ascii="Times New Roman" w:hAnsi="Times New Roman"/>
          <w:sz w:val="28"/>
          <w:szCs w:val="28"/>
          <w:lang w:val="uk-UA"/>
        </w:rPr>
        <w:t>опромінення</w:t>
      </w:r>
      <w:r w:rsidR="005C51CF" w:rsidRPr="00616E6F">
        <w:rPr>
          <w:rFonts w:ascii="Times New Roman" w:hAnsi="Times New Roman"/>
          <w:bCs/>
          <w:sz w:val="28"/>
          <w:szCs w:val="28"/>
          <w:lang w:val="uk-UA"/>
        </w:rPr>
        <w:t xml:space="preserve">, яке було отримано шляхом дослідження набору групи </w:t>
      </w:r>
      <w:r w:rsidR="005C51CF" w:rsidRPr="00616E6F">
        <w:rPr>
          <w:rFonts w:ascii="Times New Roman" w:hAnsi="Times New Roman"/>
          <w:bCs/>
          <w:sz w:val="28"/>
          <w:szCs w:val="28"/>
          <w:shd w:val="clear" w:color="auto" w:fill="FFFFFF"/>
          <w:lang w:val="uk-UA"/>
        </w:rPr>
        <w:t>(когорти) суб’єктів (людей) і спостереження за ними протягом тривалого періоду;</w:t>
      </w:r>
    </w:p>
    <w:p w14:paraId="3555E7CF" w14:textId="7A47EF70" w:rsidR="005C51CF" w:rsidRPr="00616E6F" w:rsidRDefault="00D05BBF" w:rsidP="00616E6F">
      <w:pPr>
        <w:pStyle w:val="41"/>
        <w:numPr>
          <w:ilvl w:val="0"/>
          <w:numId w:val="0"/>
        </w:numPr>
        <w:spacing w:before="60" w:after="0" w:line="240" w:lineRule="auto"/>
        <w:ind w:firstLine="709"/>
        <w:contextualSpacing w:val="0"/>
        <w:rPr>
          <w:rFonts w:ascii="Times New Roman" w:eastAsia="Times New Roman" w:hAnsi="Times New Roman"/>
          <w:sz w:val="28"/>
          <w:szCs w:val="28"/>
          <w:lang w:eastAsia="uk-UA"/>
        </w:rPr>
      </w:pPr>
      <w:r w:rsidRPr="00616E6F">
        <w:rPr>
          <w:rFonts w:ascii="Times New Roman" w:eastAsia="Times New Roman" w:hAnsi="Times New Roman"/>
          <w:sz w:val="28"/>
          <w:szCs w:val="28"/>
          <w:lang w:eastAsia="uk-UA"/>
        </w:rPr>
        <w:t>2</w:t>
      </w:r>
      <w:r w:rsidR="00E351F5" w:rsidRPr="00616E6F">
        <w:rPr>
          <w:rFonts w:ascii="Times New Roman" w:eastAsia="Times New Roman" w:hAnsi="Times New Roman"/>
          <w:sz w:val="28"/>
          <w:szCs w:val="28"/>
          <w:lang w:eastAsia="uk-UA"/>
        </w:rPr>
        <w:t>9</w:t>
      </w:r>
      <w:r w:rsidR="005C51CF" w:rsidRPr="00616E6F">
        <w:rPr>
          <w:rFonts w:ascii="Times New Roman" w:eastAsia="Times New Roman" w:hAnsi="Times New Roman"/>
          <w:sz w:val="28"/>
          <w:szCs w:val="28"/>
          <w:lang w:eastAsia="uk-UA"/>
        </w:rPr>
        <w:t>) професійне опромінення — опромінення</w:t>
      </w:r>
      <w:r w:rsidR="008274A8" w:rsidRPr="00616E6F">
        <w:rPr>
          <w:rFonts w:ascii="Times New Roman" w:eastAsia="Times New Roman" w:hAnsi="Times New Roman"/>
          <w:sz w:val="28"/>
          <w:szCs w:val="28"/>
          <w:lang w:eastAsia="uk-UA"/>
        </w:rPr>
        <w:t xml:space="preserve"> працівників</w:t>
      </w:r>
      <w:r w:rsidR="00D10371" w:rsidRPr="00616E6F">
        <w:rPr>
          <w:rFonts w:ascii="Times New Roman" w:eastAsia="Times New Roman" w:hAnsi="Times New Roman"/>
          <w:sz w:val="28"/>
          <w:szCs w:val="28"/>
          <w:lang w:eastAsia="uk-UA"/>
        </w:rPr>
        <w:t>, у тому числі стажерів та здобувачів освіти</w:t>
      </w:r>
      <w:r w:rsidR="008274A8" w:rsidRPr="00616E6F">
        <w:rPr>
          <w:rFonts w:ascii="Times New Roman" w:hAnsi="Times New Roman"/>
          <w:sz w:val="28"/>
          <w:szCs w:val="28"/>
          <w:shd w:val="clear" w:color="auto" w:fill="FFFFFF"/>
        </w:rPr>
        <w:t xml:space="preserve"> суб’єктів  діяльності у сфері використання ядерної енергії</w:t>
      </w:r>
      <w:r w:rsidR="005C51CF" w:rsidRPr="00616E6F">
        <w:rPr>
          <w:rFonts w:ascii="Times New Roman" w:eastAsia="Times New Roman" w:hAnsi="Times New Roman"/>
          <w:sz w:val="28"/>
          <w:szCs w:val="28"/>
          <w:lang w:eastAsia="uk-UA"/>
        </w:rPr>
        <w:t xml:space="preserve"> </w:t>
      </w:r>
      <w:r w:rsidR="00CC6017" w:rsidRPr="00616E6F">
        <w:rPr>
          <w:rFonts w:ascii="Times New Roman" w:eastAsia="Times New Roman" w:hAnsi="Times New Roman"/>
          <w:sz w:val="28"/>
          <w:szCs w:val="28"/>
          <w:lang w:eastAsia="uk-UA"/>
        </w:rPr>
        <w:t xml:space="preserve">та </w:t>
      </w:r>
      <w:r w:rsidR="005C51CF" w:rsidRPr="00616E6F">
        <w:rPr>
          <w:rFonts w:ascii="Times New Roman" w:eastAsia="Times New Roman" w:hAnsi="Times New Roman"/>
          <w:sz w:val="28"/>
          <w:szCs w:val="28"/>
          <w:lang w:eastAsia="uk-UA"/>
        </w:rPr>
        <w:t>сторонніх працівників під час</w:t>
      </w:r>
      <w:r w:rsidR="00F858F6" w:rsidRPr="00616E6F">
        <w:rPr>
          <w:rFonts w:ascii="Times New Roman" w:eastAsia="Times New Roman" w:hAnsi="Times New Roman"/>
          <w:sz w:val="28"/>
          <w:szCs w:val="28"/>
          <w:lang w:eastAsia="uk-UA"/>
        </w:rPr>
        <w:t xml:space="preserve"> їх</w:t>
      </w:r>
      <w:r w:rsidR="005C51CF" w:rsidRPr="00616E6F">
        <w:rPr>
          <w:rFonts w:ascii="Times New Roman" w:eastAsia="Times New Roman" w:hAnsi="Times New Roman"/>
          <w:sz w:val="28"/>
          <w:szCs w:val="28"/>
          <w:lang w:eastAsia="uk-UA"/>
        </w:rPr>
        <w:t xml:space="preserve"> роботи з джерелами випромінювання;</w:t>
      </w:r>
    </w:p>
    <w:p w14:paraId="3BAAC9E4" w14:textId="6D1752FB" w:rsidR="00493FCF" w:rsidRPr="00616E6F" w:rsidRDefault="00E351F5" w:rsidP="00616E6F">
      <w:pPr>
        <w:shd w:val="clear" w:color="auto" w:fill="FFFFFF"/>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hAnsi="Times New Roman"/>
          <w:sz w:val="28"/>
          <w:szCs w:val="28"/>
          <w:shd w:val="clear" w:color="auto" w:fill="FFFFFF"/>
          <w:lang w:val="uk-UA"/>
        </w:rPr>
      </w:pPr>
      <w:r w:rsidRPr="00616E6F">
        <w:rPr>
          <w:rFonts w:ascii="Times New Roman" w:hAnsi="Times New Roman"/>
          <w:sz w:val="28"/>
          <w:szCs w:val="28"/>
          <w:lang w:val="uk-UA"/>
        </w:rPr>
        <w:t>30</w:t>
      </w:r>
      <w:r w:rsidR="00741877" w:rsidRPr="00616E6F">
        <w:rPr>
          <w:rFonts w:ascii="Times New Roman" w:hAnsi="Times New Roman"/>
          <w:sz w:val="28"/>
          <w:szCs w:val="28"/>
          <w:lang w:val="uk-UA"/>
        </w:rPr>
        <w:t xml:space="preserve">) </w:t>
      </w:r>
      <w:bookmarkStart w:id="6" w:name="_Hlk72138905"/>
      <w:r w:rsidR="001B244E" w:rsidRPr="00616E6F">
        <w:rPr>
          <w:rFonts w:ascii="Times New Roman" w:hAnsi="Times New Roman"/>
          <w:sz w:val="28"/>
          <w:szCs w:val="28"/>
          <w:lang w:val="uk-UA"/>
        </w:rPr>
        <w:t>п</w:t>
      </w:r>
      <w:r w:rsidR="00741877" w:rsidRPr="00616E6F">
        <w:rPr>
          <w:rFonts w:ascii="Times New Roman" w:hAnsi="Times New Roman"/>
          <w:sz w:val="28"/>
          <w:szCs w:val="28"/>
          <w:shd w:val="clear" w:color="auto" w:fill="FFFFFF"/>
          <w:lang w:val="uk-UA"/>
        </w:rPr>
        <w:t xml:space="preserve">отужність </w:t>
      </w:r>
      <w:proofErr w:type="spellStart"/>
      <w:r w:rsidR="00741877" w:rsidRPr="00616E6F">
        <w:rPr>
          <w:rFonts w:ascii="Times New Roman" w:hAnsi="Times New Roman"/>
          <w:sz w:val="28"/>
          <w:szCs w:val="28"/>
          <w:shd w:val="clear" w:color="auto" w:fill="FFFFFF"/>
          <w:lang w:val="uk-UA"/>
        </w:rPr>
        <w:t>амбієнтного</w:t>
      </w:r>
      <w:proofErr w:type="spellEnd"/>
      <w:r w:rsidR="00741877" w:rsidRPr="00616E6F">
        <w:rPr>
          <w:rFonts w:ascii="Times New Roman" w:hAnsi="Times New Roman"/>
          <w:sz w:val="28"/>
          <w:szCs w:val="28"/>
          <w:shd w:val="clear" w:color="auto" w:fill="FFFFFF"/>
          <w:lang w:val="uk-UA"/>
        </w:rPr>
        <w:t xml:space="preserve"> еквіваленту дози </w:t>
      </w:r>
      <w:r w:rsidR="00B766B9" w:rsidRPr="00616E6F">
        <w:rPr>
          <w:rFonts w:ascii="Times New Roman" w:hAnsi="Times New Roman"/>
          <w:sz w:val="28"/>
          <w:szCs w:val="28"/>
          <w:lang w:val="uk-UA"/>
        </w:rPr>
        <w:t>опромінення</w:t>
      </w:r>
      <w:r w:rsidR="00741877" w:rsidRPr="00616E6F">
        <w:rPr>
          <w:rFonts w:ascii="Times New Roman" w:hAnsi="Times New Roman"/>
          <w:sz w:val="28"/>
          <w:szCs w:val="28"/>
          <w:shd w:val="clear" w:color="auto" w:fill="FFFFFF"/>
          <w:lang w:val="uk-UA"/>
        </w:rPr>
        <w:t xml:space="preserve"> </w:t>
      </w:r>
      <w:bookmarkEnd w:id="6"/>
      <w:r w:rsidR="00741877" w:rsidRPr="00616E6F">
        <w:rPr>
          <w:rFonts w:ascii="Times New Roman" w:hAnsi="Times New Roman"/>
          <w:sz w:val="28"/>
          <w:szCs w:val="28"/>
          <w:shd w:val="clear" w:color="auto" w:fill="FFFFFF"/>
        </w:rPr>
        <w:t>H</w:t>
      </w:r>
      <w:r w:rsidR="00741877" w:rsidRPr="00616E6F">
        <w:rPr>
          <w:rFonts w:ascii="Times New Roman" w:hAnsi="Times New Roman"/>
          <w:sz w:val="28"/>
          <w:szCs w:val="28"/>
          <w:shd w:val="clear" w:color="auto" w:fill="FFFFFF"/>
          <w:lang w:val="uk-UA"/>
        </w:rPr>
        <w:t>*(</w:t>
      </w:r>
      <w:r w:rsidR="00741877" w:rsidRPr="00616E6F">
        <w:rPr>
          <w:rFonts w:ascii="Times New Roman" w:hAnsi="Times New Roman"/>
          <w:sz w:val="28"/>
          <w:szCs w:val="28"/>
          <w:shd w:val="clear" w:color="auto" w:fill="FFFFFF"/>
        </w:rPr>
        <w:t>d</w:t>
      </w:r>
      <w:r w:rsidR="00741877" w:rsidRPr="00616E6F">
        <w:rPr>
          <w:rFonts w:ascii="Times New Roman" w:hAnsi="Times New Roman"/>
          <w:sz w:val="28"/>
          <w:szCs w:val="28"/>
          <w:shd w:val="clear" w:color="auto" w:fill="FFFFFF"/>
          <w:lang w:val="uk-UA"/>
        </w:rPr>
        <w:t xml:space="preserve">) </w:t>
      </w:r>
      <w:r w:rsidR="001B244E" w:rsidRPr="00616E6F">
        <w:rPr>
          <w:rFonts w:ascii="Times New Roman" w:eastAsia="Times New Roman" w:hAnsi="Times New Roman"/>
          <w:sz w:val="28"/>
          <w:szCs w:val="28"/>
          <w:lang w:val="uk-UA" w:eastAsia="uk-UA"/>
        </w:rPr>
        <w:t>—</w:t>
      </w:r>
      <w:r w:rsidR="00741877" w:rsidRPr="00616E6F">
        <w:rPr>
          <w:rFonts w:ascii="Times New Roman" w:hAnsi="Times New Roman"/>
          <w:sz w:val="28"/>
          <w:szCs w:val="28"/>
          <w:shd w:val="clear" w:color="auto" w:fill="FFFFFF"/>
          <w:lang w:val="uk-UA"/>
        </w:rPr>
        <w:t xml:space="preserve"> відношення   приросту </w:t>
      </w:r>
      <w:proofErr w:type="spellStart"/>
      <w:r w:rsidR="00741877" w:rsidRPr="00616E6F">
        <w:rPr>
          <w:rFonts w:ascii="Times New Roman" w:hAnsi="Times New Roman"/>
          <w:sz w:val="28"/>
          <w:szCs w:val="28"/>
          <w:shd w:val="clear" w:color="auto" w:fill="FFFFFF"/>
          <w:lang w:val="uk-UA"/>
        </w:rPr>
        <w:t>амбієнтного</w:t>
      </w:r>
      <w:proofErr w:type="spellEnd"/>
      <w:r w:rsidR="00741877" w:rsidRPr="00616E6F">
        <w:rPr>
          <w:rFonts w:ascii="Times New Roman" w:hAnsi="Times New Roman"/>
          <w:sz w:val="28"/>
          <w:szCs w:val="28"/>
          <w:shd w:val="clear" w:color="auto" w:fill="FFFFFF"/>
          <w:lang w:val="uk-UA"/>
        </w:rPr>
        <w:t xml:space="preserve"> еквіваленту дози </w:t>
      </w:r>
      <w:r w:rsidR="00B766B9" w:rsidRPr="00616E6F">
        <w:rPr>
          <w:rFonts w:ascii="Times New Roman" w:hAnsi="Times New Roman"/>
          <w:sz w:val="28"/>
          <w:szCs w:val="28"/>
          <w:lang w:val="uk-UA"/>
        </w:rPr>
        <w:t>опромінення</w:t>
      </w:r>
      <w:r w:rsidR="00B766B9" w:rsidRPr="00616E6F">
        <w:rPr>
          <w:rFonts w:ascii="Times New Roman" w:hAnsi="Times New Roman"/>
          <w:sz w:val="28"/>
          <w:szCs w:val="28"/>
          <w:shd w:val="clear" w:color="auto" w:fill="FFFFFF"/>
          <w:lang w:val="uk-UA"/>
        </w:rPr>
        <w:t xml:space="preserve"> </w:t>
      </w:r>
      <w:proofErr w:type="spellStart"/>
      <w:r w:rsidR="00741877" w:rsidRPr="00616E6F">
        <w:rPr>
          <w:rFonts w:ascii="Times New Roman" w:hAnsi="Times New Roman"/>
          <w:sz w:val="28"/>
          <w:szCs w:val="28"/>
          <w:shd w:val="clear" w:color="auto" w:fill="FFFFFF"/>
        </w:rPr>
        <w:t>dH</w:t>
      </w:r>
      <w:proofErr w:type="spellEnd"/>
      <w:r w:rsidR="00741877" w:rsidRPr="00616E6F">
        <w:rPr>
          <w:rFonts w:ascii="Times New Roman" w:hAnsi="Times New Roman"/>
          <w:sz w:val="28"/>
          <w:szCs w:val="28"/>
          <w:shd w:val="clear" w:color="auto" w:fill="FFFFFF"/>
          <w:lang w:val="uk-UA"/>
        </w:rPr>
        <w:t>*(</w:t>
      </w:r>
      <w:r w:rsidR="00741877" w:rsidRPr="00616E6F">
        <w:rPr>
          <w:rFonts w:ascii="Times New Roman" w:hAnsi="Times New Roman"/>
          <w:sz w:val="28"/>
          <w:szCs w:val="28"/>
          <w:shd w:val="clear" w:color="auto" w:fill="FFFFFF"/>
        </w:rPr>
        <w:t>d</w:t>
      </w:r>
      <w:r w:rsidR="00741877" w:rsidRPr="00616E6F">
        <w:rPr>
          <w:rFonts w:ascii="Times New Roman" w:hAnsi="Times New Roman"/>
          <w:sz w:val="28"/>
          <w:szCs w:val="28"/>
          <w:shd w:val="clear" w:color="auto" w:fill="FFFFFF"/>
          <w:lang w:val="uk-UA"/>
        </w:rPr>
        <w:t xml:space="preserve">) за інтервал часу </w:t>
      </w:r>
      <w:proofErr w:type="spellStart"/>
      <w:r w:rsidR="00741877" w:rsidRPr="00616E6F">
        <w:rPr>
          <w:rFonts w:ascii="Times New Roman" w:hAnsi="Times New Roman"/>
          <w:sz w:val="28"/>
          <w:szCs w:val="28"/>
          <w:shd w:val="clear" w:color="auto" w:fill="FFFFFF"/>
        </w:rPr>
        <w:t>dt</w:t>
      </w:r>
      <w:proofErr w:type="spellEnd"/>
      <w:r w:rsidR="00741877" w:rsidRPr="00616E6F">
        <w:rPr>
          <w:rFonts w:ascii="Times New Roman" w:hAnsi="Times New Roman"/>
          <w:sz w:val="28"/>
          <w:szCs w:val="28"/>
          <w:shd w:val="clear" w:color="auto" w:fill="FFFFFF"/>
          <w:lang w:val="uk-UA"/>
        </w:rPr>
        <w:t xml:space="preserve"> до величини цього інтервалу.</w:t>
      </w:r>
      <w:r w:rsidR="00F756C8" w:rsidRPr="00616E6F">
        <w:rPr>
          <w:rFonts w:ascii="Times New Roman" w:hAnsi="Times New Roman"/>
          <w:sz w:val="28"/>
          <w:szCs w:val="28"/>
          <w:shd w:val="clear" w:color="auto" w:fill="FFFFFF"/>
          <w:lang w:val="uk-UA"/>
        </w:rPr>
        <w:t xml:space="preserve"> </w:t>
      </w:r>
    </w:p>
    <w:p w14:paraId="220FF391" w14:textId="2827AAAF" w:rsidR="0048733E" w:rsidRPr="00616E6F" w:rsidRDefault="00E351F5" w:rsidP="00616E6F">
      <w:pPr>
        <w:shd w:val="clear" w:color="auto" w:fill="FFFFFF"/>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hAnsi="Times New Roman"/>
          <w:sz w:val="28"/>
          <w:szCs w:val="28"/>
          <w:lang w:val="uk-UA"/>
        </w:rPr>
      </w:pPr>
      <w:r w:rsidRPr="00616E6F">
        <w:rPr>
          <w:rFonts w:ascii="Times New Roman" w:hAnsi="Times New Roman"/>
          <w:sz w:val="28"/>
          <w:szCs w:val="28"/>
          <w:lang w:val="uk-UA"/>
        </w:rPr>
        <w:t>31</w:t>
      </w:r>
      <w:r w:rsidR="00055FC2" w:rsidRPr="00616E6F">
        <w:rPr>
          <w:rFonts w:ascii="Times New Roman" w:hAnsi="Times New Roman"/>
          <w:sz w:val="28"/>
          <w:szCs w:val="28"/>
          <w:lang w:val="uk-UA"/>
        </w:rPr>
        <w:t xml:space="preserve">) </w:t>
      </w:r>
      <w:r w:rsidR="0048733E" w:rsidRPr="00616E6F">
        <w:rPr>
          <w:rFonts w:ascii="Times New Roman" w:hAnsi="Times New Roman"/>
          <w:sz w:val="28"/>
          <w:szCs w:val="28"/>
          <w:lang w:val="uk-UA"/>
        </w:rPr>
        <w:t>радіаційний захист – захист людини від шкідливого впливу іонізуючого випромінювання та засоби забезпечення цього захисту</w:t>
      </w:r>
      <w:r w:rsidR="002F5680" w:rsidRPr="00616E6F">
        <w:rPr>
          <w:rFonts w:ascii="Times New Roman" w:hAnsi="Times New Roman"/>
          <w:sz w:val="28"/>
          <w:szCs w:val="28"/>
          <w:lang w:val="uk-UA"/>
        </w:rPr>
        <w:t>,</w:t>
      </w:r>
      <w:r w:rsidR="00FC3DBB" w:rsidRPr="00616E6F">
        <w:rPr>
          <w:rFonts w:ascii="Times New Roman" w:hAnsi="Times New Roman"/>
          <w:sz w:val="28"/>
          <w:szCs w:val="28"/>
          <w:lang w:val="uk-UA"/>
        </w:rPr>
        <w:t xml:space="preserve"> який </w:t>
      </w:r>
      <w:r w:rsidR="0048733E" w:rsidRPr="00616E6F">
        <w:rPr>
          <w:rFonts w:ascii="Times New Roman" w:hAnsi="Times New Roman"/>
          <w:sz w:val="28"/>
          <w:szCs w:val="28"/>
          <w:lang w:val="uk-UA"/>
        </w:rPr>
        <w:t xml:space="preserve">полягає у запобіганні виникненню шкідливих реакцій тканин тіла людини (детерміністичних ефектів) та зменшенні ймовірності виникнення злоякісних новоутворень (соматичних стохастичних ефектів), змін у генетичному матеріалі, які передаються нащадкам (спадкових ефектів) та </w:t>
      </w:r>
      <w:proofErr w:type="spellStart"/>
      <w:r w:rsidR="0048733E" w:rsidRPr="00616E6F">
        <w:rPr>
          <w:rFonts w:ascii="Times New Roman" w:hAnsi="Times New Roman"/>
          <w:sz w:val="28"/>
          <w:szCs w:val="28"/>
          <w:lang w:val="uk-UA"/>
        </w:rPr>
        <w:t>тератогенних</w:t>
      </w:r>
      <w:proofErr w:type="spellEnd"/>
      <w:r w:rsidR="0048733E" w:rsidRPr="00616E6F">
        <w:rPr>
          <w:rFonts w:ascii="Times New Roman" w:hAnsi="Times New Roman"/>
          <w:sz w:val="28"/>
          <w:szCs w:val="28"/>
          <w:lang w:val="uk-UA"/>
        </w:rPr>
        <w:t xml:space="preserve"> ефектів;</w:t>
      </w:r>
    </w:p>
    <w:p w14:paraId="58FFBCF1" w14:textId="77777777" w:rsidR="00B157BD" w:rsidRPr="00616E6F" w:rsidRDefault="00E351F5" w:rsidP="00616E6F">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hAnsi="Times New Roman"/>
          <w:sz w:val="28"/>
          <w:szCs w:val="28"/>
          <w:lang w:val="uk-UA"/>
        </w:rPr>
      </w:pPr>
      <w:r w:rsidRPr="00616E6F">
        <w:rPr>
          <w:rFonts w:ascii="Times New Roman" w:hAnsi="Times New Roman"/>
          <w:sz w:val="28"/>
          <w:szCs w:val="28"/>
          <w:lang w:val="uk-UA"/>
        </w:rPr>
        <w:t>32</w:t>
      </w:r>
      <w:r w:rsidR="005C51CF" w:rsidRPr="00616E6F">
        <w:rPr>
          <w:rFonts w:ascii="Times New Roman" w:hAnsi="Times New Roman"/>
          <w:sz w:val="28"/>
          <w:szCs w:val="28"/>
          <w:lang w:val="uk-UA"/>
        </w:rPr>
        <w:t xml:space="preserve">) </w:t>
      </w:r>
      <w:r w:rsidR="00F8640F" w:rsidRPr="00616E6F">
        <w:rPr>
          <w:rFonts w:ascii="Times New Roman" w:hAnsi="Times New Roman"/>
          <w:sz w:val="28"/>
          <w:szCs w:val="28"/>
          <w:lang w:val="uk-UA"/>
        </w:rPr>
        <w:t xml:space="preserve">радіаційний моніторинг довкілля </w:t>
      </w:r>
      <w:r w:rsidR="008D6343" w:rsidRPr="00616E6F">
        <w:rPr>
          <w:rFonts w:ascii="Times New Roman" w:hAnsi="Times New Roman"/>
          <w:sz w:val="28"/>
          <w:szCs w:val="28"/>
          <w:lang w:val="uk-UA"/>
        </w:rPr>
        <w:t>—</w:t>
      </w:r>
      <w:r w:rsidR="00F8640F" w:rsidRPr="00616E6F">
        <w:rPr>
          <w:rFonts w:ascii="Times New Roman" w:hAnsi="Times New Roman"/>
          <w:sz w:val="28"/>
          <w:szCs w:val="28"/>
          <w:lang w:val="uk-UA"/>
        </w:rPr>
        <w:t xml:space="preserve"> вимірювання </w:t>
      </w:r>
      <w:proofErr w:type="spellStart"/>
      <w:r w:rsidR="00F8640F" w:rsidRPr="00616E6F">
        <w:rPr>
          <w:rFonts w:ascii="Times New Roman" w:hAnsi="Times New Roman"/>
          <w:sz w:val="28"/>
          <w:szCs w:val="28"/>
          <w:lang w:val="uk-UA"/>
        </w:rPr>
        <w:t>потужностей</w:t>
      </w:r>
      <w:proofErr w:type="spellEnd"/>
      <w:r w:rsidR="00F8640F" w:rsidRPr="00616E6F">
        <w:rPr>
          <w:rFonts w:ascii="Times New Roman" w:hAnsi="Times New Roman"/>
          <w:sz w:val="28"/>
          <w:szCs w:val="28"/>
          <w:lang w:val="uk-UA"/>
        </w:rPr>
        <w:t xml:space="preserve"> доз зовнішнього випромінювання від радіоактивних речовин у довкіллі або концентрацій радіонуклідів в об’єктах довкілля </w:t>
      </w:r>
      <w:r w:rsidR="00F8640F" w:rsidRPr="00616E6F">
        <w:rPr>
          <w:rFonts w:ascii="Times New Roman" w:eastAsia="Times New Roman" w:hAnsi="Times New Roman"/>
          <w:sz w:val="28"/>
          <w:szCs w:val="28"/>
          <w:lang w:val="uk-UA" w:eastAsia="uk-UA"/>
        </w:rPr>
        <w:t>(повітрі, воді, ґрунтах та інших елементах біосфери)</w:t>
      </w:r>
      <w:r w:rsidR="00F8640F" w:rsidRPr="00616E6F">
        <w:rPr>
          <w:rFonts w:ascii="Times New Roman" w:hAnsi="Times New Roman"/>
          <w:sz w:val="28"/>
          <w:szCs w:val="28"/>
          <w:lang w:val="uk-UA"/>
        </w:rPr>
        <w:t>;</w:t>
      </w:r>
    </w:p>
    <w:p w14:paraId="66005D63" w14:textId="5B91A84E" w:rsidR="00F8640F" w:rsidRPr="00616E6F" w:rsidRDefault="00055FC2" w:rsidP="00616E6F">
      <w:pPr>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3</w:t>
      </w:r>
      <w:r w:rsidR="00E351F5" w:rsidRPr="00616E6F">
        <w:rPr>
          <w:rFonts w:ascii="Times New Roman" w:eastAsia="Times New Roman" w:hAnsi="Times New Roman"/>
          <w:sz w:val="28"/>
          <w:szCs w:val="28"/>
          <w:lang w:val="uk-UA" w:eastAsia="uk-UA"/>
        </w:rPr>
        <w:t>3</w:t>
      </w:r>
      <w:r w:rsidRPr="00616E6F">
        <w:rPr>
          <w:rFonts w:ascii="Times New Roman" w:eastAsia="Times New Roman" w:hAnsi="Times New Roman"/>
          <w:sz w:val="28"/>
          <w:szCs w:val="28"/>
          <w:lang w:val="uk-UA" w:eastAsia="uk-UA"/>
        </w:rPr>
        <w:t xml:space="preserve">) </w:t>
      </w:r>
      <w:r w:rsidR="00B157BD" w:rsidRPr="00616E6F">
        <w:rPr>
          <w:rFonts w:ascii="Times New Roman" w:eastAsia="Times New Roman" w:hAnsi="Times New Roman"/>
          <w:sz w:val="28"/>
          <w:szCs w:val="28"/>
          <w:lang w:val="uk-UA" w:eastAsia="uk-UA"/>
        </w:rPr>
        <w:t xml:space="preserve">радіаційний ризик - шкідливий вплив радіаційного опромінення на здоров’я </w:t>
      </w:r>
      <w:r w:rsidR="009F39D0" w:rsidRPr="00616E6F">
        <w:rPr>
          <w:rFonts w:ascii="Times New Roman" w:eastAsia="Times New Roman" w:hAnsi="Times New Roman"/>
          <w:sz w:val="28"/>
          <w:szCs w:val="28"/>
          <w:lang w:val="uk-UA" w:eastAsia="uk-UA"/>
        </w:rPr>
        <w:t xml:space="preserve">людини </w:t>
      </w:r>
      <w:r w:rsidR="00B157BD" w:rsidRPr="00616E6F">
        <w:rPr>
          <w:rFonts w:ascii="Times New Roman" w:eastAsia="Times New Roman" w:hAnsi="Times New Roman"/>
          <w:sz w:val="28"/>
          <w:szCs w:val="28"/>
          <w:lang w:val="uk-UA" w:eastAsia="uk-UA"/>
        </w:rPr>
        <w:t>(включаючи ймовірність виникнення такого впливу) та будь-які інші</w:t>
      </w:r>
      <w:r w:rsidR="00FC3DBB" w:rsidRPr="00616E6F">
        <w:rPr>
          <w:rFonts w:ascii="Times New Roman" w:eastAsia="Times New Roman" w:hAnsi="Times New Roman"/>
          <w:sz w:val="28"/>
          <w:szCs w:val="28"/>
          <w:lang w:val="uk-UA" w:eastAsia="uk-UA"/>
        </w:rPr>
        <w:t>,</w:t>
      </w:r>
      <w:r w:rsidR="00B157BD" w:rsidRPr="00616E6F">
        <w:rPr>
          <w:rFonts w:ascii="Times New Roman" w:eastAsia="Times New Roman" w:hAnsi="Times New Roman"/>
          <w:sz w:val="28"/>
          <w:szCs w:val="28"/>
          <w:lang w:val="uk-UA" w:eastAsia="uk-UA"/>
        </w:rPr>
        <w:t xml:space="preserve"> пов’язані з безпекою</w:t>
      </w:r>
      <w:r w:rsidR="009F39D0" w:rsidRPr="00616E6F">
        <w:rPr>
          <w:rFonts w:ascii="Times New Roman" w:eastAsia="Times New Roman" w:hAnsi="Times New Roman"/>
          <w:sz w:val="28"/>
          <w:szCs w:val="28"/>
          <w:lang w:val="uk-UA" w:eastAsia="uk-UA"/>
        </w:rPr>
        <w:t xml:space="preserve"> людини </w:t>
      </w:r>
      <w:r w:rsidR="00B157BD" w:rsidRPr="00616E6F">
        <w:rPr>
          <w:rFonts w:ascii="Times New Roman" w:eastAsia="Times New Roman" w:hAnsi="Times New Roman"/>
          <w:sz w:val="28"/>
          <w:szCs w:val="28"/>
          <w:lang w:val="uk-UA" w:eastAsia="uk-UA"/>
        </w:rPr>
        <w:t xml:space="preserve"> ризики (включаючи ризики, що мають вплив на навколишнє середовище), які можуть виникати внаслідок радіаційного опромінення, присутності радіоактивного матеріалу (в тому числі, радіоактивних відходів) або його викиду в навколишнє середовище, втрати контролю за активною зоною ядерного реактора, ядерної ланцюговою реакцією, радіоактивним джерелом або будь-яким іншим джерелом випромінювання</w:t>
      </w:r>
      <w:r w:rsidRPr="00616E6F">
        <w:rPr>
          <w:rFonts w:ascii="Times New Roman" w:eastAsia="Times New Roman" w:hAnsi="Times New Roman"/>
          <w:sz w:val="28"/>
          <w:szCs w:val="28"/>
          <w:lang w:val="uk-UA" w:eastAsia="uk-UA"/>
        </w:rPr>
        <w:t>;</w:t>
      </w:r>
      <w:r w:rsidR="00F8640F" w:rsidRPr="00616E6F">
        <w:rPr>
          <w:rFonts w:ascii="Times New Roman" w:eastAsia="Times New Roman" w:hAnsi="Times New Roman"/>
          <w:sz w:val="28"/>
          <w:szCs w:val="28"/>
          <w:lang w:val="uk-UA" w:eastAsia="uk-UA"/>
        </w:rPr>
        <w:tab/>
      </w:r>
    </w:p>
    <w:p w14:paraId="370B9820" w14:textId="77777777" w:rsidR="00203E73" w:rsidRPr="00616E6F" w:rsidRDefault="00E351F5" w:rsidP="00616E6F">
      <w:pPr>
        <w:pStyle w:val="41"/>
        <w:numPr>
          <w:ilvl w:val="0"/>
          <w:numId w:val="0"/>
        </w:numPr>
        <w:spacing w:before="60" w:after="0" w:line="240" w:lineRule="auto"/>
        <w:ind w:firstLine="709"/>
        <w:contextualSpacing w:val="0"/>
        <w:rPr>
          <w:rFonts w:ascii="Times New Roman" w:eastAsia="Times New Roman" w:hAnsi="Times New Roman"/>
          <w:sz w:val="28"/>
          <w:szCs w:val="28"/>
          <w:lang w:eastAsia="uk-UA"/>
        </w:rPr>
      </w:pPr>
      <w:r w:rsidRPr="00616E6F">
        <w:rPr>
          <w:rFonts w:ascii="Times New Roman" w:eastAsia="Times New Roman" w:hAnsi="Times New Roman"/>
          <w:sz w:val="28"/>
          <w:szCs w:val="28"/>
          <w:lang w:eastAsia="uk-UA"/>
        </w:rPr>
        <w:t>34</w:t>
      </w:r>
      <w:r w:rsidR="00203E73" w:rsidRPr="00616E6F">
        <w:rPr>
          <w:rFonts w:ascii="Times New Roman" w:eastAsia="Times New Roman" w:hAnsi="Times New Roman"/>
          <w:sz w:val="28"/>
          <w:szCs w:val="28"/>
          <w:lang w:eastAsia="uk-UA"/>
        </w:rPr>
        <w:t>) референтний рівень — рівень ефективної дози</w:t>
      </w:r>
      <w:r w:rsidR="00203E73" w:rsidRPr="00616E6F">
        <w:rPr>
          <w:rFonts w:ascii="Times New Roman" w:hAnsi="Times New Roman"/>
          <w:sz w:val="28"/>
          <w:szCs w:val="28"/>
        </w:rPr>
        <w:t xml:space="preserve"> опромінення</w:t>
      </w:r>
      <w:r w:rsidR="00203E73" w:rsidRPr="00616E6F">
        <w:rPr>
          <w:rFonts w:ascii="Times New Roman" w:eastAsia="Times New Roman" w:hAnsi="Times New Roman"/>
          <w:sz w:val="28"/>
          <w:szCs w:val="28"/>
          <w:lang w:eastAsia="uk-UA"/>
        </w:rPr>
        <w:t xml:space="preserve"> або еквівалентної дози</w:t>
      </w:r>
      <w:r w:rsidR="00203E73" w:rsidRPr="00616E6F">
        <w:rPr>
          <w:rFonts w:ascii="Times New Roman" w:hAnsi="Times New Roman"/>
          <w:sz w:val="28"/>
          <w:szCs w:val="28"/>
        </w:rPr>
        <w:t xml:space="preserve"> опромінення</w:t>
      </w:r>
      <w:r w:rsidR="00203E73" w:rsidRPr="00616E6F">
        <w:rPr>
          <w:rFonts w:ascii="Times New Roman" w:eastAsia="Times New Roman" w:hAnsi="Times New Roman"/>
          <w:sz w:val="28"/>
          <w:szCs w:val="28"/>
          <w:lang w:eastAsia="uk-UA"/>
        </w:rPr>
        <w:t xml:space="preserve"> або концентрації активності радіонуклідів в ситуації аварійного опромінення або в ситуації існуючого опромінення, вище якого опромінення, як результат такої ситуації опромінення, </w:t>
      </w:r>
      <w:r w:rsidR="00203E73" w:rsidRPr="00616E6F">
        <w:rPr>
          <w:rFonts w:ascii="Times New Roman" w:eastAsia="Times New Roman" w:hAnsi="Times New Roman"/>
          <w:sz w:val="28"/>
          <w:szCs w:val="28"/>
          <w:lang w:eastAsia="uk-UA"/>
        </w:rPr>
        <w:lastRenderedPageBreak/>
        <w:t xml:space="preserve">вважаються неприйнятними, навіть якщо він не є межею, яку не можна перевищувати; </w:t>
      </w:r>
    </w:p>
    <w:p w14:paraId="52D7D273" w14:textId="77777777" w:rsidR="00802EFD" w:rsidRPr="00616E6F" w:rsidRDefault="005C51CF" w:rsidP="00616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3</w:t>
      </w:r>
      <w:r w:rsidR="00E351F5" w:rsidRPr="00616E6F">
        <w:rPr>
          <w:rFonts w:ascii="Times New Roman" w:eastAsia="Times New Roman" w:hAnsi="Times New Roman"/>
          <w:sz w:val="28"/>
          <w:szCs w:val="28"/>
          <w:lang w:val="uk-UA" w:eastAsia="uk-UA"/>
        </w:rPr>
        <w:t>5</w:t>
      </w:r>
      <w:r w:rsidR="00802EFD" w:rsidRPr="00616E6F">
        <w:rPr>
          <w:rFonts w:ascii="Times New Roman" w:eastAsia="Times New Roman" w:hAnsi="Times New Roman"/>
          <w:sz w:val="28"/>
          <w:szCs w:val="28"/>
          <w:lang w:val="uk-UA" w:eastAsia="uk-UA"/>
        </w:rPr>
        <w:t xml:space="preserve">) рівень втручання </w:t>
      </w:r>
      <w:r w:rsidR="008D6343" w:rsidRPr="00616E6F">
        <w:rPr>
          <w:rFonts w:ascii="Times New Roman" w:eastAsia="Times New Roman" w:hAnsi="Times New Roman"/>
          <w:sz w:val="28"/>
          <w:szCs w:val="28"/>
          <w:lang w:val="uk-UA" w:eastAsia="uk-UA"/>
        </w:rPr>
        <w:t>—</w:t>
      </w:r>
      <w:r w:rsidR="00802EFD" w:rsidRPr="00616E6F">
        <w:rPr>
          <w:rFonts w:ascii="Times New Roman" w:eastAsia="Times New Roman" w:hAnsi="Times New Roman"/>
          <w:sz w:val="28"/>
          <w:szCs w:val="28"/>
          <w:lang w:val="uk-UA" w:eastAsia="uk-UA"/>
        </w:rPr>
        <w:t xml:space="preserve"> очікувана розрахункова величина дози опромінення людини, яка зумовлює необхідність обов</w:t>
      </w:r>
      <w:r w:rsidR="00F12F04" w:rsidRPr="00616E6F">
        <w:rPr>
          <w:rFonts w:ascii="Times New Roman" w:eastAsia="Times New Roman" w:hAnsi="Times New Roman"/>
          <w:bCs/>
          <w:sz w:val="28"/>
          <w:szCs w:val="28"/>
          <w:lang w:val="uk-UA" w:eastAsia="uk-UA"/>
        </w:rPr>
        <w:t>’</w:t>
      </w:r>
      <w:r w:rsidR="00802EFD" w:rsidRPr="00616E6F">
        <w:rPr>
          <w:rFonts w:ascii="Times New Roman" w:eastAsia="Times New Roman" w:hAnsi="Times New Roman"/>
          <w:sz w:val="28"/>
          <w:szCs w:val="28"/>
          <w:lang w:val="uk-UA" w:eastAsia="uk-UA"/>
        </w:rPr>
        <w:t xml:space="preserve">язкового вжиття заходів щодо </w:t>
      </w:r>
      <w:r w:rsidR="00290C36" w:rsidRPr="00616E6F">
        <w:rPr>
          <w:rFonts w:ascii="Times New Roman" w:eastAsia="Times New Roman" w:hAnsi="Times New Roman"/>
          <w:sz w:val="28"/>
          <w:szCs w:val="28"/>
          <w:lang w:val="uk-UA" w:eastAsia="uk-UA"/>
        </w:rPr>
        <w:t xml:space="preserve">радіаційного </w:t>
      </w:r>
      <w:r w:rsidR="00802EFD" w:rsidRPr="00616E6F">
        <w:rPr>
          <w:rFonts w:ascii="Times New Roman" w:eastAsia="Times New Roman" w:hAnsi="Times New Roman"/>
          <w:sz w:val="28"/>
          <w:szCs w:val="28"/>
          <w:lang w:val="uk-UA" w:eastAsia="uk-UA"/>
        </w:rPr>
        <w:t xml:space="preserve">захисту людини; </w:t>
      </w:r>
    </w:p>
    <w:p w14:paraId="6333C977" w14:textId="62591F72" w:rsidR="00116C1F" w:rsidRPr="00616E6F" w:rsidRDefault="000417BB" w:rsidP="00616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firstLine="709"/>
        <w:jc w:val="both"/>
        <w:rPr>
          <w:rFonts w:ascii="Times New Roman" w:eastAsia="Times New Roman" w:hAnsi="Times New Roman"/>
          <w:color w:val="000000"/>
          <w:sz w:val="28"/>
          <w:szCs w:val="28"/>
          <w:lang w:val="uk-UA"/>
        </w:rPr>
      </w:pPr>
      <w:r w:rsidRPr="00616E6F">
        <w:rPr>
          <w:rFonts w:ascii="Times New Roman" w:eastAsia="Times New Roman" w:hAnsi="Times New Roman"/>
          <w:sz w:val="28"/>
          <w:szCs w:val="28"/>
          <w:lang w:val="uk-UA" w:eastAsia="uk-UA"/>
        </w:rPr>
        <w:t xml:space="preserve">35) </w:t>
      </w:r>
      <w:hyperlink r:id="rId8" w:anchor="w1_3" w:history="1">
        <w:r w:rsidR="00116C1F" w:rsidRPr="00616E6F">
          <w:rPr>
            <w:rStyle w:val="a5"/>
            <w:rFonts w:ascii="Times New Roman" w:hAnsi="Times New Roman"/>
            <w:color w:val="auto"/>
            <w:sz w:val="28"/>
            <w:szCs w:val="28"/>
            <w:u w:val="none"/>
            <w:lang w:val="uk-UA"/>
          </w:rPr>
          <w:t>система</w:t>
        </w:r>
      </w:hyperlink>
      <w:r w:rsidR="00116C1F" w:rsidRPr="00616E6F">
        <w:rPr>
          <w:rFonts w:ascii="Times New Roman" w:hAnsi="Times New Roman"/>
          <w:sz w:val="28"/>
          <w:szCs w:val="28"/>
        </w:rPr>
        <w:t> </w:t>
      </w:r>
      <w:hyperlink r:id="rId9" w:anchor="w2_7" w:history="1">
        <w:r w:rsidR="00116C1F" w:rsidRPr="00616E6F">
          <w:rPr>
            <w:rStyle w:val="a5"/>
            <w:rFonts w:ascii="Times New Roman" w:hAnsi="Times New Roman"/>
            <w:color w:val="auto"/>
            <w:sz w:val="28"/>
            <w:szCs w:val="28"/>
            <w:u w:val="none"/>
            <w:lang w:val="uk-UA"/>
          </w:rPr>
          <w:t>управління</w:t>
        </w:r>
      </w:hyperlink>
      <w:r w:rsidR="00116C1F" w:rsidRPr="00616E6F">
        <w:rPr>
          <w:rFonts w:ascii="Times New Roman" w:hAnsi="Times New Roman"/>
          <w:sz w:val="28"/>
          <w:szCs w:val="28"/>
          <w:shd w:val="clear" w:color="auto" w:fill="FFFFFF"/>
        </w:rPr>
        <w:t> </w:t>
      </w:r>
      <w:r w:rsidR="00116C1F" w:rsidRPr="00616E6F">
        <w:rPr>
          <w:rFonts w:ascii="Times New Roman" w:hAnsi="Times New Roman"/>
          <w:sz w:val="28"/>
          <w:szCs w:val="28"/>
          <w:shd w:val="clear" w:color="auto" w:fill="FFFFFF"/>
          <w:lang w:val="uk-UA"/>
        </w:rPr>
        <w:t>аварійними ситуаціями -  правові рамки та адміністративні процедури, які встановлюють повноваження та відповідальність за готовність до аварійних ситуацій та реагування на них, за механізми розроблення та прийняття рішень у випадку ситуації аварійного опромінення;</w:t>
      </w:r>
    </w:p>
    <w:p w14:paraId="7C2C7C60" w14:textId="1D184A96" w:rsidR="00073201" w:rsidRPr="00616E6F" w:rsidRDefault="00073201" w:rsidP="00616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hAnsi="Times New Roman"/>
          <w:sz w:val="28"/>
          <w:szCs w:val="28"/>
          <w:lang w:val="uk-UA"/>
        </w:rPr>
        <w:t xml:space="preserve">36) ситуація </w:t>
      </w:r>
      <w:r w:rsidRPr="00616E6F">
        <w:rPr>
          <w:rFonts w:ascii="Times New Roman" w:hAnsi="Times New Roman"/>
          <w:iCs/>
          <w:sz w:val="28"/>
          <w:szCs w:val="28"/>
          <w:lang w:val="uk-UA"/>
        </w:rPr>
        <w:t xml:space="preserve">опромінення – </w:t>
      </w:r>
      <w:r w:rsidRPr="00616E6F">
        <w:rPr>
          <w:rFonts w:ascii="Times New Roman" w:hAnsi="Times New Roman"/>
          <w:sz w:val="28"/>
          <w:szCs w:val="28"/>
          <w:lang w:val="uk-UA"/>
        </w:rPr>
        <w:t xml:space="preserve">обставини </w:t>
      </w:r>
      <w:r w:rsidRPr="00616E6F">
        <w:rPr>
          <w:rFonts w:ascii="Times New Roman" w:hAnsi="Times New Roman"/>
          <w:iCs/>
          <w:sz w:val="28"/>
          <w:szCs w:val="28"/>
          <w:lang w:val="uk-UA"/>
        </w:rPr>
        <w:t xml:space="preserve">опромінення особи, в залежності від яких існують </w:t>
      </w:r>
      <w:r w:rsidRPr="00616E6F">
        <w:rPr>
          <w:rFonts w:ascii="Times New Roman" w:eastAsia="Times New Roman" w:hAnsi="Times New Roman"/>
          <w:sz w:val="28"/>
          <w:szCs w:val="28"/>
          <w:lang w:val="uk-UA" w:eastAsia="uk-UA"/>
        </w:rPr>
        <w:t xml:space="preserve">три ситуації опромінення – ситуація існуючого опромінення,  ситуація аварійного опромінення або ситуація планового опромінення, </w:t>
      </w:r>
      <w:r w:rsidR="00116C1F" w:rsidRPr="00616E6F">
        <w:rPr>
          <w:rFonts w:ascii="Times New Roman" w:eastAsia="Times New Roman" w:hAnsi="Times New Roman"/>
          <w:sz w:val="28"/>
          <w:szCs w:val="28"/>
          <w:lang w:val="uk-UA" w:eastAsia="uk-UA"/>
        </w:rPr>
        <w:t>для</w:t>
      </w:r>
      <w:r w:rsidRPr="00616E6F">
        <w:rPr>
          <w:rFonts w:ascii="Times New Roman" w:eastAsia="Times New Roman" w:hAnsi="Times New Roman"/>
          <w:sz w:val="28"/>
          <w:szCs w:val="28"/>
          <w:lang w:val="uk-UA" w:eastAsia="uk-UA"/>
        </w:rPr>
        <w:t xml:space="preserve">  яких встановлюються окремі вимоги до радіаційного захисту;</w:t>
      </w:r>
    </w:p>
    <w:p w14:paraId="51AC791E" w14:textId="2EF93F05" w:rsidR="005C51CF" w:rsidRPr="00616E6F" w:rsidRDefault="005C51CF" w:rsidP="00616E6F">
      <w:pPr>
        <w:autoSpaceDE w:val="0"/>
        <w:autoSpaceDN w:val="0"/>
        <w:adjustRightInd w:val="0"/>
        <w:spacing w:before="60" w:after="0" w:line="240" w:lineRule="auto"/>
        <w:ind w:firstLine="709"/>
        <w:jc w:val="both"/>
        <w:rPr>
          <w:rFonts w:ascii="Times New Roman" w:hAnsi="Times New Roman"/>
          <w:sz w:val="28"/>
          <w:szCs w:val="28"/>
          <w:lang w:val="uk-UA" w:eastAsia="en-GB"/>
        </w:rPr>
      </w:pPr>
      <w:r w:rsidRPr="00616E6F">
        <w:rPr>
          <w:rFonts w:ascii="Times New Roman" w:eastAsia="Times New Roman" w:hAnsi="Times New Roman"/>
          <w:sz w:val="28"/>
          <w:szCs w:val="28"/>
          <w:lang w:val="uk-UA" w:eastAsia="uk-UA"/>
        </w:rPr>
        <w:t>3</w:t>
      </w:r>
      <w:r w:rsidR="00E351F5" w:rsidRPr="00616E6F">
        <w:rPr>
          <w:rFonts w:ascii="Times New Roman" w:eastAsia="Times New Roman" w:hAnsi="Times New Roman"/>
          <w:sz w:val="28"/>
          <w:szCs w:val="28"/>
          <w:lang w:val="uk-UA" w:eastAsia="uk-UA"/>
        </w:rPr>
        <w:t>6</w:t>
      </w:r>
      <w:r w:rsidRPr="00616E6F">
        <w:rPr>
          <w:rFonts w:ascii="Times New Roman" w:eastAsia="Times New Roman" w:hAnsi="Times New Roman"/>
          <w:sz w:val="28"/>
          <w:szCs w:val="28"/>
          <w:lang w:val="uk-UA" w:eastAsia="uk-UA"/>
        </w:rPr>
        <w:t>) ситуація аварійного опромінення — ситуація опромінення, що виникла внаслідок аварійної ситуації, що потребу</w:t>
      </w:r>
      <w:r w:rsidR="001E727C" w:rsidRPr="00616E6F">
        <w:rPr>
          <w:rFonts w:ascii="Times New Roman" w:eastAsia="Times New Roman" w:hAnsi="Times New Roman"/>
          <w:sz w:val="28"/>
          <w:szCs w:val="28"/>
          <w:lang w:val="uk-UA" w:eastAsia="uk-UA"/>
        </w:rPr>
        <w:t>є</w:t>
      </w:r>
      <w:r w:rsidR="00116C1F" w:rsidRPr="00616E6F">
        <w:rPr>
          <w:rFonts w:ascii="Times New Roman" w:eastAsia="Times New Roman" w:hAnsi="Times New Roman"/>
          <w:sz w:val="28"/>
          <w:szCs w:val="28"/>
          <w:lang w:val="uk-UA" w:eastAsia="uk-UA"/>
        </w:rPr>
        <w:t xml:space="preserve"> вжиття</w:t>
      </w:r>
      <w:r w:rsidRPr="00616E6F">
        <w:rPr>
          <w:rFonts w:ascii="Times New Roman" w:eastAsia="Times New Roman" w:hAnsi="Times New Roman"/>
          <w:sz w:val="28"/>
          <w:szCs w:val="28"/>
          <w:lang w:val="uk-UA" w:eastAsia="uk-UA"/>
        </w:rPr>
        <w:t xml:space="preserve"> невідкладних заходів з метою уникнення або мінімізації </w:t>
      </w:r>
      <w:r w:rsidR="0044685F" w:rsidRPr="00616E6F">
        <w:rPr>
          <w:rFonts w:ascii="Times New Roman" w:eastAsia="Times New Roman" w:hAnsi="Times New Roman"/>
          <w:sz w:val="28"/>
          <w:szCs w:val="28"/>
          <w:lang w:val="uk-UA" w:eastAsia="uk-UA"/>
        </w:rPr>
        <w:t xml:space="preserve">шкідливих </w:t>
      </w:r>
      <w:r w:rsidRPr="00616E6F">
        <w:rPr>
          <w:rFonts w:ascii="Times New Roman" w:eastAsia="Times New Roman" w:hAnsi="Times New Roman"/>
          <w:sz w:val="28"/>
          <w:szCs w:val="28"/>
          <w:lang w:val="uk-UA" w:eastAsia="uk-UA"/>
        </w:rPr>
        <w:t>наслідків</w:t>
      </w:r>
      <w:r w:rsidR="00116C1F" w:rsidRPr="00616E6F">
        <w:rPr>
          <w:rFonts w:ascii="Times New Roman" w:eastAsia="Times New Roman" w:hAnsi="Times New Roman"/>
          <w:sz w:val="28"/>
          <w:szCs w:val="28"/>
          <w:lang w:val="uk-UA" w:eastAsia="uk-UA"/>
        </w:rPr>
        <w:t xml:space="preserve"> опромінення</w:t>
      </w:r>
      <w:r w:rsidRPr="00616E6F">
        <w:rPr>
          <w:rFonts w:ascii="Times New Roman" w:eastAsia="Times New Roman" w:hAnsi="Times New Roman"/>
          <w:sz w:val="28"/>
          <w:szCs w:val="28"/>
          <w:lang w:val="uk-UA" w:eastAsia="uk-UA"/>
        </w:rPr>
        <w:t>;</w:t>
      </w:r>
    </w:p>
    <w:p w14:paraId="60AF52AE" w14:textId="77777777" w:rsidR="005C51CF" w:rsidRPr="00616E6F" w:rsidRDefault="005E5C36" w:rsidP="00616E6F">
      <w:pPr>
        <w:autoSpaceDE w:val="0"/>
        <w:autoSpaceDN w:val="0"/>
        <w:adjustRightInd w:val="0"/>
        <w:spacing w:before="60" w:after="0" w:line="240" w:lineRule="auto"/>
        <w:ind w:firstLine="709"/>
        <w:jc w:val="both"/>
        <w:rPr>
          <w:rFonts w:ascii="Times New Roman" w:hAnsi="Times New Roman"/>
          <w:sz w:val="28"/>
          <w:szCs w:val="28"/>
          <w:lang w:val="uk-UA" w:eastAsia="en-GB"/>
        </w:rPr>
      </w:pPr>
      <w:r w:rsidRPr="00616E6F">
        <w:rPr>
          <w:rFonts w:ascii="Times New Roman" w:eastAsia="Times New Roman" w:hAnsi="Times New Roman"/>
          <w:sz w:val="28"/>
          <w:szCs w:val="28"/>
          <w:lang w:val="uk-UA" w:eastAsia="uk-UA"/>
        </w:rPr>
        <w:t>3</w:t>
      </w:r>
      <w:r w:rsidR="00E351F5" w:rsidRPr="00616E6F">
        <w:rPr>
          <w:rFonts w:ascii="Times New Roman" w:eastAsia="Times New Roman" w:hAnsi="Times New Roman"/>
          <w:sz w:val="28"/>
          <w:szCs w:val="28"/>
          <w:lang w:val="uk-UA" w:eastAsia="uk-UA"/>
        </w:rPr>
        <w:t>7</w:t>
      </w:r>
      <w:r w:rsidR="005C51CF" w:rsidRPr="00616E6F">
        <w:rPr>
          <w:rFonts w:ascii="Times New Roman" w:eastAsia="Times New Roman" w:hAnsi="Times New Roman"/>
          <w:sz w:val="28"/>
          <w:szCs w:val="28"/>
          <w:lang w:val="uk-UA" w:eastAsia="uk-UA"/>
        </w:rPr>
        <w:t>) ситуація існуючого опромінення — ситуація опромінення від природного радіаційного фону або залишкової кількості радіоактивних речовин від попередньої практичної діяльності або після ситуації аварійного опромінення</w:t>
      </w:r>
      <w:r w:rsidR="005C51CF" w:rsidRPr="00616E6F">
        <w:rPr>
          <w:rFonts w:ascii="Times New Roman" w:hAnsi="Times New Roman"/>
          <w:sz w:val="28"/>
          <w:szCs w:val="28"/>
          <w:lang w:val="uk-UA" w:eastAsia="en-GB"/>
        </w:rPr>
        <w:t>,</w:t>
      </w:r>
      <w:r w:rsidR="005C51CF" w:rsidRPr="00616E6F">
        <w:rPr>
          <w:rFonts w:ascii="Times New Roman" w:eastAsia="Times New Roman" w:hAnsi="Times New Roman"/>
          <w:sz w:val="28"/>
          <w:szCs w:val="28"/>
          <w:lang w:val="uk-UA" w:eastAsia="uk-UA"/>
        </w:rPr>
        <w:t xml:space="preserve"> що вже існує на момент, коли необхідно ухвалити рішення щодо її контролю,</w:t>
      </w:r>
      <w:r w:rsidR="005C51CF" w:rsidRPr="00616E6F">
        <w:rPr>
          <w:rFonts w:ascii="Times New Roman" w:hAnsi="Times New Roman"/>
          <w:sz w:val="28"/>
          <w:szCs w:val="28"/>
          <w:lang w:val="uk-UA" w:eastAsia="en-GB"/>
        </w:rPr>
        <w:t xml:space="preserve"> </w:t>
      </w:r>
      <w:r w:rsidR="005C51CF" w:rsidRPr="00616E6F">
        <w:rPr>
          <w:rFonts w:ascii="Times New Roman" w:eastAsia="Times New Roman" w:hAnsi="Times New Roman"/>
          <w:sz w:val="28"/>
          <w:szCs w:val="28"/>
          <w:lang w:val="uk-UA" w:eastAsia="uk-UA"/>
        </w:rPr>
        <w:t xml:space="preserve">та </w:t>
      </w:r>
      <w:r w:rsidR="0044685F" w:rsidRPr="00616E6F">
        <w:rPr>
          <w:rFonts w:ascii="Times New Roman" w:eastAsia="Times New Roman" w:hAnsi="Times New Roman"/>
          <w:sz w:val="28"/>
          <w:szCs w:val="28"/>
          <w:lang w:val="uk-UA" w:eastAsia="uk-UA"/>
        </w:rPr>
        <w:t xml:space="preserve">вже </w:t>
      </w:r>
      <w:r w:rsidR="005C51CF" w:rsidRPr="00616E6F">
        <w:rPr>
          <w:rFonts w:ascii="Times New Roman" w:eastAsia="Times New Roman" w:hAnsi="Times New Roman"/>
          <w:sz w:val="28"/>
          <w:szCs w:val="28"/>
          <w:lang w:val="uk-UA" w:eastAsia="uk-UA"/>
        </w:rPr>
        <w:t>не потребує вжиття негайних заходів;</w:t>
      </w:r>
    </w:p>
    <w:p w14:paraId="4103D4CC" w14:textId="77777777" w:rsidR="00802EFD" w:rsidRPr="00616E6F" w:rsidRDefault="005E5C36" w:rsidP="00616E6F">
      <w:pPr>
        <w:pStyle w:val="41"/>
        <w:numPr>
          <w:ilvl w:val="0"/>
          <w:numId w:val="0"/>
        </w:numPr>
        <w:spacing w:before="60" w:after="0" w:line="240" w:lineRule="auto"/>
        <w:ind w:firstLine="709"/>
        <w:contextualSpacing w:val="0"/>
        <w:rPr>
          <w:rFonts w:ascii="Times New Roman" w:eastAsia="Times New Roman" w:hAnsi="Times New Roman"/>
          <w:sz w:val="28"/>
          <w:szCs w:val="28"/>
          <w:lang w:eastAsia="uk-UA"/>
        </w:rPr>
      </w:pPr>
      <w:r w:rsidRPr="00616E6F">
        <w:rPr>
          <w:rFonts w:ascii="Times New Roman" w:eastAsia="Times New Roman" w:hAnsi="Times New Roman"/>
          <w:sz w:val="28"/>
          <w:szCs w:val="28"/>
          <w:lang w:eastAsia="uk-UA"/>
        </w:rPr>
        <w:t>3</w:t>
      </w:r>
      <w:r w:rsidR="00E351F5" w:rsidRPr="00616E6F">
        <w:rPr>
          <w:rFonts w:ascii="Times New Roman" w:eastAsia="Times New Roman" w:hAnsi="Times New Roman"/>
          <w:sz w:val="28"/>
          <w:szCs w:val="28"/>
          <w:lang w:eastAsia="uk-UA"/>
        </w:rPr>
        <w:t>9</w:t>
      </w:r>
      <w:r w:rsidR="00802EFD" w:rsidRPr="00616E6F">
        <w:rPr>
          <w:rFonts w:ascii="Times New Roman" w:eastAsia="Times New Roman" w:hAnsi="Times New Roman"/>
          <w:sz w:val="28"/>
          <w:szCs w:val="28"/>
          <w:lang w:eastAsia="uk-UA"/>
        </w:rPr>
        <w:t xml:space="preserve">) ситуація планового опромінення </w:t>
      </w:r>
      <w:r w:rsidR="008D6343" w:rsidRPr="00616E6F">
        <w:rPr>
          <w:rFonts w:ascii="Times New Roman" w:eastAsia="Times New Roman" w:hAnsi="Times New Roman"/>
          <w:sz w:val="28"/>
          <w:szCs w:val="28"/>
          <w:lang w:eastAsia="uk-UA"/>
        </w:rPr>
        <w:t>—</w:t>
      </w:r>
      <w:r w:rsidR="00802EFD" w:rsidRPr="00616E6F">
        <w:rPr>
          <w:rFonts w:ascii="Times New Roman" w:eastAsia="Times New Roman" w:hAnsi="Times New Roman"/>
          <w:sz w:val="28"/>
          <w:szCs w:val="28"/>
          <w:lang w:eastAsia="uk-UA"/>
        </w:rPr>
        <w:t xml:space="preserve"> ситуація опромінення, яка виникає внаслідок планової експлуатації джерела </w:t>
      </w:r>
      <w:r w:rsidR="00A15EA5" w:rsidRPr="00616E6F">
        <w:rPr>
          <w:rFonts w:ascii="Times New Roman" w:eastAsia="Times New Roman" w:hAnsi="Times New Roman"/>
          <w:sz w:val="28"/>
          <w:szCs w:val="28"/>
          <w:lang w:eastAsia="uk-UA"/>
        </w:rPr>
        <w:t xml:space="preserve">випромінювання </w:t>
      </w:r>
      <w:r w:rsidR="00802EFD" w:rsidRPr="00616E6F">
        <w:rPr>
          <w:rFonts w:ascii="Times New Roman" w:eastAsia="Times New Roman" w:hAnsi="Times New Roman"/>
          <w:sz w:val="28"/>
          <w:szCs w:val="28"/>
          <w:lang w:eastAsia="uk-UA"/>
        </w:rPr>
        <w:t>або людської діяльності, що змінює шляхи опромінення, і таким чином спричиняє опромінення</w:t>
      </w:r>
      <w:r w:rsidR="00E532B1" w:rsidRPr="00616E6F">
        <w:rPr>
          <w:rFonts w:ascii="Times New Roman" w:eastAsia="Times New Roman" w:hAnsi="Times New Roman"/>
          <w:sz w:val="28"/>
          <w:szCs w:val="28"/>
          <w:lang w:eastAsia="uk-UA"/>
        </w:rPr>
        <w:t xml:space="preserve">. </w:t>
      </w:r>
      <w:r w:rsidR="00802EFD" w:rsidRPr="00616E6F">
        <w:rPr>
          <w:rFonts w:ascii="Times New Roman" w:eastAsia="Times New Roman" w:hAnsi="Times New Roman"/>
          <w:sz w:val="28"/>
          <w:szCs w:val="28"/>
          <w:lang w:eastAsia="uk-UA"/>
        </w:rPr>
        <w:t>Ситуації планового опромінення можуть включати як нормальне опромінення, так і потенційн</w:t>
      </w:r>
      <w:r w:rsidR="00B60A9B" w:rsidRPr="00616E6F">
        <w:rPr>
          <w:rFonts w:ascii="Times New Roman" w:eastAsia="Times New Roman" w:hAnsi="Times New Roman"/>
          <w:sz w:val="28"/>
          <w:szCs w:val="28"/>
          <w:lang w:eastAsia="uk-UA"/>
        </w:rPr>
        <w:t>е</w:t>
      </w:r>
      <w:r w:rsidR="00802EFD" w:rsidRPr="00616E6F">
        <w:rPr>
          <w:rFonts w:ascii="Times New Roman" w:eastAsia="Times New Roman" w:hAnsi="Times New Roman"/>
          <w:sz w:val="28"/>
          <w:szCs w:val="28"/>
          <w:lang w:eastAsia="uk-UA"/>
        </w:rPr>
        <w:t xml:space="preserve"> опромінення – опромінення, якого не можна очікувати з упевненістю, але яке може статися в результаті події або послідовності подій імовірного характеру, у тому числі через несправності обладнання та експлуатаційні помилки;</w:t>
      </w:r>
    </w:p>
    <w:p w14:paraId="4B076C0D" w14:textId="77777777" w:rsidR="005C0E78" w:rsidRPr="00616E6F" w:rsidRDefault="00E351F5" w:rsidP="00616E6F">
      <w:pPr>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hAnsi="Times New Roman"/>
          <w:sz w:val="28"/>
          <w:szCs w:val="28"/>
          <w:lang w:val="uk-UA"/>
        </w:rPr>
        <w:t>40</w:t>
      </w:r>
      <w:r w:rsidR="005C0E78" w:rsidRPr="00616E6F">
        <w:rPr>
          <w:rFonts w:ascii="Times New Roman" w:hAnsi="Times New Roman"/>
          <w:sz w:val="28"/>
          <w:szCs w:val="28"/>
          <w:lang w:val="uk-UA"/>
        </w:rPr>
        <w:t>) споживча продукція —</w:t>
      </w:r>
      <w:r w:rsidR="00AF2A1F" w:rsidRPr="00616E6F">
        <w:rPr>
          <w:rFonts w:ascii="Times New Roman" w:hAnsi="Times New Roman"/>
          <w:sz w:val="28"/>
          <w:szCs w:val="28"/>
          <w:lang w:val="uk-UA"/>
        </w:rPr>
        <w:t xml:space="preserve"> </w:t>
      </w:r>
      <w:proofErr w:type="spellStart"/>
      <w:r w:rsidR="00864038" w:rsidRPr="00616E6F">
        <w:rPr>
          <w:rFonts w:ascii="Times New Roman" w:hAnsi="Times New Roman"/>
          <w:sz w:val="28"/>
          <w:szCs w:val="28"/>
          <w:shd w:val="clear" w:color="auto" w:fill="FFFFFF"/>
        </w:rPr>
        <w:t>прилад</w:t>
      </w:r>
      <w:proofErr w:type="spellEnd"/>
      <w:r w:rsidR="00864038" w:rsidRPr="00616E6F">
        <w:rPr>
          <w:rFonts w:ascii="Times New Roman" w:hAnsi="Times New Roman"/>
          <w:sz w:val="28"/>
          <w:szCs w:val="28"/>
          <w:shd w:val="clear" w:color="auto" w:fill="FFFFFF"/>
        </w:rPr>
        <w:t xml:space="preserve"> </w:t>
      </w:r>
      <w:proofErr w:type="spellStart"/>
      <w:r w:rsidR="00864038" w:rsidRPr="00616E6F">
        <w:rPr>
          <w:rFonts w:ascii="Times New Roman" w:hAnsi="Times New Roman"/>
          <w:sz w:val="28"/>
          <w:szCs w:val="28"/>
          <w:shd w:val="clear" w:color="auto" w:fill="FFFFFF"/>
        </w:rPr>
        <w:t>або</w:t>
      </w:r>
      <w:proofErr w:type="spellEnd"/>
      <w:r w:rsidR="00864038" w:rsidRPr="00616E6F">
        <w:rPr>
          <w:rFonts w:ascii="Times New Roman" w:hAnsi="Times New Roman"/>
          <w:sz w:val="28"/>
          <w:szCs w:val="28"/>
          <w:shd w:val="clear" w:color="auto" w:fill="FFFFFF"/>
        </w:rPr>
        <w:t xml:space="preserve"> </w:t>
      </w:r>
      <w:proofErr w:type="spellStart"/>
      <w:r w:rsidR="00864038" w:rsidRPr="00616E6F">
        <w:rPr>
          <w:rFonts w:ascii="Times New Roman" w:hAnsi="Times New Roman"/>
          <w:sz w:val="28"/>
          <w:szCs w:val="28"/>
          <w:shd w:val="clear" w:color="auto" w:fill="FFFFFF"/>
        </w:rPr>
        <w:t>виготовлений</w:t>
      </w:r>
      <w:proofErr w:type="spellEnd"/>
      <w:r w:rsidR="00864038" w:rsidRPr="00616E6F">
        <w:rPr>
          <w:rFonts w:ascii="Times New Roman" w:hAnsi="Times New Roman"/>
          <w:sz w:val="28"/>
          <w:szCs w:val="28"/>
          <w:shd w:val="clear" w:color="auto" w:fill="FFFFFF"/>
        </w:rPr>
        <w:t xml:space="preserve"> </w:t>
      </w:r>
      <w:proofErr w:type="spellStart"/>
      <w:r w:rsidR="00864038" w:rsidRPr="00616E6F">
        <w:rPr>
          <w:rFonts w:ascii="Times New Roman" w:hAnsi="Times New Roman"/>
          <w:sz w:val="28"/>
          <w:szCs w:val="28"/>
          <w:shd w:val="clear" w:color="auto" w:fill="FFFFFF"/>
        </w:rPr>
        <w:t>виріб</w:t>
      </w:r>
      <w:proofErr w:type="spellEnd"/>
      <w:r w:rsidR="00864038" w:rsidRPr="00616E6F">
        <w:rPr>
          <w:rFonts w:ascii="Times New Roman" w:hAnsi="Times New Roman"/>
          <w:sz w:val="28"/>
          <w:szCs w:val="28"/>
          <w:shd w:val="clear" w:color="auto" w:fill="FFFFFF"/>
        </w:rPr>
        <w:t xml:space="preserve">, у </w:t>
      </w:r>
      <w:proofErr w:type="spellStart"/>
      <w:r w:rsidR="00864038" w:rsidRPr="00616E6F">
        <w:rPr>
          <w:rFonts w:ascii="Times New Roman" w:hAnsi="Times New Roman"/>
          <w:sz w:val="28"/>
          <w:szCs w:val="28"/>
          <w:shd w:val="clear" w:color="auto" w:fill="FFFFFF"/>
        </w:rPr>
        <w:t>який</w:t>
      </w:r>
      <w:proofErr w:type="spellEnd"/>
      <w:r w:rsidR="00864038" w:rsidRPr="00616E6F">
        <w:rPr>
          <w:rFonts w:ascii="Times New Roman" w:hAnsi="Times New Roman"/>
          <w:sz w:val="28"/>
          <w:szCs w:val="28"/>
          <w:shd w:val="clear" w:color="auto" w:fill="FFFFFF"/>
        </w:rPr>
        <w:t xml:space="preserve"> </w:t>
      </w:r>
      <w:proofErr w:type="spellStart"/>
      <w:r w:rsidR="00864038" w:rsidRPr="00616E6F">
        <w:rPr>
          <w:rFonts w:ascii="Times New Roman" w:hAnsi="Times New Roman"/>
          <w:sz w:val="28"/>
          <w:szCs w:val="28"/>
          <w:shd w:val="clear" w:color="auto" w:fill="FFFFFF"/>
        </w:rPr>
        <w:t>навмисно</w:t>
      </w:r>
      <w:proofErr w:type="spellEnd"/>
      <w:r w:rsidR="00864038" w:rsidRPr="00616E6F">
        <w:rPr>
          <w:rFonts w:ascii="Times New Roman" w:hAnsi="Times New Roman"/>
          <w:sz w:val="28"/>
          <w:szCs w:val="28"/>
          <w:shd w:val="clear" w:color="auto" w:fill="FFFFFF"/>
        </w:rPr>
        <w:t xml:space="preserve"> </w:t>
      </w:r>
      <w:proofErr w:type="spellStart"/>
      <w:r w:rsidR="00864038" w:rsidRPr="00616E6F">
        <w:rPr>
          <w:rFonts w:ascii="Times New Roman" w:hAnsi="Times New Roman"/>
          <w:sz w:val="28"/>
          <w:szCs w:val="28"/>
          <w:shd w:val="clear" w:color="auto" w:fill="FFFFFF"/>
        </w:rPr>
        <w:t>було</w:t>
      </w:r>
      <w:proofErr w:type="spellEnd"/>
      <w:r w:rsidR="00864038" w:rsidRPr="00616E6F">
        <w:rPr>
          <w:rFonts w:ascii="Times New Roman" w:hAnsi="Times New Roman"/>
          <w:sz w:val="28"/>
          <w:szCs w:val="28"/>
          <w:shd w:val="clear" w:color="auto" w:fill="FFFFFF"/>
        </w:rPr>
        <w:t xml:space="preserve"> включено один </w:t>
      </w:r>
      <w:proofErr w:type="spellStart"/>
      <w:r w:rsidR="00864038" w:rsidRPr="00616E6F">
        <w:rPr>
          <w:rFonts w:ascii="Times New Roman" w:hAnsi="Times New Roman"/>
          <w:sz w:val="28"/>
          <w:szCs w:val="28"/>
          <w:shd w:val="clear" w:color="auto" w:fill="FFFFFF"/>
        </w:rPr>
        <w:t>або</w:t>
      </w:r>
      <w:proofErr w:type="spellEnd"/>
      <w:r w:rsidR="00864038" w:rsidRPr="00616E6F">
        <w:rPr>
          <w:rFonts w:ascii="Times New Roman" w:hAnsi="Times New Roman"/>
          <w:sz w:val="28"/>
          <w:szCs w:val="28"/>
          <w:shd w:val="clear" w:color="auto" w:fill="FFFFFF"/>
        </w:rPr>
        <w:t xml:space="preserve"> </w:t>
      </w:r>
      <w:proofErr w:type="spellStart"/>
      <w:r w:rsidR="00864038" w:rsidRPr="00616E6F">
        <w:rPr>
          <w:rFonts w:ascii="Times New Roman" w:hAnsi="Times New Roman"/>
          <w:sz w:val="28"/>
          <w:szCs w:val="28"/>
          <w:shd w:val="clear" w:color="auto" w:fill="FFFFFF"/>
        </w:rPr>
        <w:t>більше</w:t>
      </w:r>
      <w:proofErr w:type="spellEnd"/>
      <w:r w:rsidR="00864038" w:rsidRPr="00616E6F">
        <w:rPr>
          <w:rFonts w:ascii="Times New Roman" w:hAnsi="Times New Roman"/>
          <w:sz w:val="28"/>
          <w:szCs w:val="28"/>
          <w:shd w:val="clear" w:color="auto" w:fill="FFFFFF"/>
        </w:rPr>
        <w:t xml:space="preserve"> </w:t>
      </w:r>
      <w:proofErr w:type="spellStart"/>
      <w:r w:rsidR="00864038" w:rsidRPr="00616E6F">
        <w:rPr>
          <w:rFonts w:ascii="Times New Roman" w:hAnsi="Times New Roman"/>
          <w:sz w:val="28"/>
          <w:szCs w:val="28"/>
          <w:shd w:val="clear" w:color="auto" w:fill="FFFFFF"/>
        </w:rPr>
        <w:t>радіонуклідів</w:t>
      </w:r>
      <w:proofErr w:type="spellEnd"/>
      <w:r w:rsidR="00864038" w:rsidRPr="00616E6F">
        <w:rPr>
          <w:rFonts w:ascii="Times New Roman" w:hAnsi="Times New Roman"/>
          <w:sz w:val="28"/>
          <w:szCs w:val="28"/>
          <w:shd w:val="clear" w:color="auto" w:fill="FFFFFF"/>
        </w:rPr>
        <w:t xml:space="preserve">, </w:t>
      </w:r>
      <w:proofErr w:type="spellStart"/>
      <w:r w:rsidR="00864038" w:rsidRPr="00616E6F">
        <w:rPr>
          <w:rFonts w:ascii="Times New Roman" w:hAnsi="Times New Roman"/>
          <w:sz w:val="28"/>
          <w:szCs w:val="28"/>
          <w:shd w:val="clear" w:color="auto" w:fill="FFFFFF"/>
        </w:rPr>
        <w:t>або</w:t>
      </w:r>
      <w:proofErr w:type="spellEnd"/>
      <w:r w:rsidR="00864038" w:rsidRPr="00616E6F">
        <w:rPr>
          <w:rFonts w:ascii="Times New Roman" w:hAnsi="Times New Roman"/>
          <w:sz w:val="28"/>
          <w:szCs w:val="28"/>
          <w:shd w:val="clear" w:color="auto" w:fill="FFFFFF"/>
        </w:rPr>
        <w:t xml:space="preserve"> у </w:t>
      </w:r>
      <w:proofErr w:type="spellStart"/>
      <w:r w:rsidR="00864038" w:rsidRPr="00616E6F">
        <w:rPr>
          <w:rFonts w:ascii="Times New Roman" w:hAnsi="Times New Roman"/>
          <w:sz w:val="28"/>
          <w:szCs w:val="28"/>
          <w:shd w:val="clear" w:color="auto" w:fill="FFFFFF"/>
        </w:rPr>
        <w:t>якому</w:t>
      </w:r>
      <w:proofErr w:type="spellEnd"/>
      <w:r w:rsidR="00864038" w:rsidRPr="00616E6F">
        <w:rPr>
          <w:rFonts w:ascii="Times New Roman" w:hAnsi="Times New Roman"/>
          <w:sz w:val="28"/>
          <w:szCs w:val="28"/>
          <w:shd w:val="clear" w:color="auto" w:fill="FFFFFF"/>
        </w:rPr>
        <w:t xml:space="preserve"> шляхом </w:t>
      </w:r>
      <w:proofErr w:type="spellStart"/>
      <w:r w:rsidR="00864038" w:rsidRPr="00616E6F">
        <w:rPr>
          <w:rFonts w:ascii="Times New Roman" w:hAnsi="Times New Roman"/>
          <w:sz w:val="28"/>
          <w:szCs w:val="28"/>
          <w:shd w:val="clear" w:color="auto" w:fill="FFFFFF"/>
        </w:rPr>
        <w:t>активації</w:t>
      </w:r>
      <w:proofErr w:type="spellEnd"/>
      <w:r w:rsidR="00864038" w:rsidRPr="00616E6F">
        <w:rPr>
          <w:rFonts w:ascii="Times New Roman" w:hAnsi="Times New Roman"/>
          <w:sz w:val="28"/>
          <w:szCs w:val="28"/>
          <w:shd w:val="clear" w:color="auto" w:fill="FFFFFF"/>
        </w:rPr>
        <w:t xml:space="preserve"> </w:t>
      </w:r>
      <w:proofErr w:type="spellStart"/>
      <w:r w:rsidR="00864038" w:rsidRPr="00616E6F">
        <w:rPr>
          <w:rFonts w:ascii="Times New Roman" w:hAnsi="Times New Roman"/>
          <w:sz w:val="28"/>
          <w:szCs w:val="28"/>
          <w:shd w:val="clear" w:color="auto" w:fill="FFFFFF"/>
        </w:rPr>
        <w:t>було</w:t>
      </w:r>
      <w:proofErr w:type="spellEnd"/>
      <w:r w:rsidR="00864038" w:rsidRPr="00616E6F">
        <w:rPr>
          <w:rFonts w:ascii="Times New Roman" w:hAnsi="Times New Roman"/>
          <w:sz w:val="28"/>
          <w:szCs w:val="28"/>
          <w:shd w:val="clear" w:color="auto" w:fill="FFFFFF"/>
        </w:rPr>
        <w:t xml:space="preserve"> створено один </w:t>
      </w:r>
      <w:proofErr w:type="spellStart"/>
      <w:r w:rsidR="00864038" w:rsidRPr="00616E6F">
        <w:rPr>
          <w:rFonts w:ascii="Times New Roman" w:hAnsi="Times New Roman"/>
          <w:sz w:val="28"/>
          <w:szCs w:val="28"/>
          <w:shd w:val="clear" w:color="auto" w:fill="FFFFFF"/>
        </w:rPr>
        <w:t>або</w:t>
      </w:r>
      <w:proofErr w:type="spellEnd"/>
      <w:r w:rsidR="00864038" w:rsidRPr="00616E6F">
        <w:rPr>
          <w:rFonts w:ascii="Times New Roman" w:hAnsi="Times New Roman"/>
          <w:sz w:val="28"/>
          <w:szCs w:val="28"/>
          <w:shd w:val="clear" w:color="auto" w:fill="FFFFFF"/>
        </w:rPr>
        <w:t xml:space="preserve"> </w:t>
      </w:r>
      <w:proofErr w:type="spellStart"/>
      <w:r w:rsidR="00864038" w:rsidRPr="00616E6F">
        <w:rPr>
          <w:rFonts w:ascii="Times New Roman" w:hAnsi="Times New Roman"/>
          <w:sz w:val="28"/>
          <w:szCs w:val="28"/>
          <w:shd w:val="clear" w:color="auto" w:fill="FFFFFF"/>
        </w:rPr>
        <w:t>більше</w:t>
      </w:r>
      <w:proofErr w:type="spellEnd"/>
      <w:r w:rsidR="00864038" w:rsidRPr="00616E6F">
        <w:rPr>
          <w:rFonts w:ascii="Times New Roman" w:hAnsi="Times New Roman"/>
          <w:sz w:val="28"/>
          <w:szCs w:val="28"/>
          <w:shd w:val="clear" w:color="auto" w:fill="FFFFFF"/>
        </w:rPr>
        <w:t xml:space="preserve"> </w:t>
      </w:r>
      <w:proofErr w:type="spellStart"/>
      <w:r w:rsidR="00864038" w:rsidRPr="00616E6F">
        <w:rPr>
          <w:rFonts w:ascii="Times New Roman" w:hAnsi="Times New Roman"/>
          <w:sz w:val="28"/>
          <w:szCs w:val="28"/>
          <w:shd w:val="clear" w:color="auto" w:fill="FFFFFF"/>
        </w:rPr>
        <w:t>радіонуклідів</w:t>
      </w:r>
      <w:proofErr w:type="spellEnd"/>
      <w:r w:rsidR="00864038" w:rsidRPr="00616E6F">
        <w:rPr>
          <w:rFonts w:ascii="Times New Roman" w:hAnsi="Times New Roman"/>
          <w:sz w:val="28"/>
          <w:szCs w:val="28"/>
          <w:shd w:val="clear" w:color="auto" w:fill="FFFFFF"/>
        </w:rPr>
        <w:t xml:space="preserve">, </w:t>
      </w:r>
      <w:proofErr w:type="spellStart"/>
      <w:r w:rsidR="00864038" w:rsidRPr="00616E6F">
        <w:rPr>
          <w:rFonts w:ascii="Times New Roman" w:hAnsi="Times New Roman"/>
          <w:sz w:val="28"/>
          <w:szCs w:val="28"/>
          <w:shd w:val="clear" w:color="auto" w:fill="FFFFFF"/>
        </w:rPr>
        <w:t>або</w:t>
      </w:r>
      <w:proofErr w:type="spellEnd"/>
      <w:r w:rsidR="00864038" w:rsidRPr="00616E6F">
        <w:rPr>
          <w:rFonts w:ascii="Times New Roman" w:hAnsi="Times New Roman"/>
          <w:sz w:val="28"/>
          <w:szCs w:val="28"/>
          <w:shd w:val="clear" w:color="auto" w:fill="FFFFFF"/>
        </w:rPr>
        <w:t xml:space="preserve"> </w:t>
      </w:r>
      <w:proofErr w:type="spellStart"/>
      <w:r w:rsidR="00864038" w:rsidRPr="00616E6F">
        <w:rPr>
          <w:rFonts w:ascii="Times New Roman" w:hAnsi="Times New Roman"/>
          <w:sz w:val="28"/>
          <w:szCs w:val="28"/>
          <w:shd w:val="clear" w:color="auto" w:fill="FFFFFF"/>
        </w:rPr>
        <w:t>який</w:t>
      </w:r>
      <w:proofErr w:type="spellEnd"/>
      <w:r w:rsidR="00864038" w:rsidRPr="00616E6F">
        <w:rPr>
          <w:rFonts w:ascii="Times New Roman" w:hAnsi="Times New Roman"/>
          <w:sz w:val="28"/>
          <w:szCs w:val="28"/>
          <w:shd w:val="clear" w:color="auto" w:fill="FFFFFF"/>
        </w:rPr>
        <w:t xml:space="preserve"> </w:t>
      </w:r>
      <w:proofErr w:type="spellStart"/>
      <w:r w:rsidR="00864038" w:rsidRPr="00616E6F">
        <w:rPr>
          <w:rFonts w:ascii="Times New Roman" w:hAnsi="Times New Roman"/>
          <w:sz w:val="28"/>
          <w:szCs w:val="28"/>
          <w:shd w:val="clear" w:color="auto" w:fill="FFFFFF"/>
        </w:rPr>
        <w:t>генерує</w:t>
      </w:r>
      <w:proofErr w:type="spellEnd"/>
      <w:r w:rsidR="00864038" w:rsidRPr="00616E6F">
        <w:rPr>
          <w:rFonts w:ascii="Times New Roman" w:hAnsi="Times New Roman"/>
          <w:sz w:val="28"/>
          <w:szCs w:val="28"/>
          <w:shd w:val="clear" w:color="auto" w:fill="FFFFFF"/>
        </w:rPr>
        <w:t xml:space="preserve"> </w:t>
      </w:r>
      <w:proofErr w:type="spellStart"/>
      <w:r w:rsidR="00864038" w:rsidRPr="00616E6F">
        <w:rPr>
          <w:rFonts w:ascii="Times New Roman" w:hAnsi="Times New Roman"/>
          <w:sz w:val="28"/>
          <w:szCs w:val="28"/>
          <w:shd w:val="clear" w:color="auto" w:fill="FFFFFF"/>
        </w:rPr>
        <w:t>іонізуюче</w:t>
      </w:r>
      <w:proofErr w:type="spellEnd"/>
      <w:r w:rsidR="00864038" w:rsidRPr="00616E6F">
        <w:rPr>
          <w:rFonts w:ascii="Times New Roman" w:hAnsi="Times New Roman"/>
          <w:sz w:val="28"/>
          <w:szCs w:val="28"/>
          <w:shd w:val="clear" w:color="auto" w:fill="FFFFFF"/>
        </w:rPr>
        <w:t xml:space="preserve"> </w:t>
      </w:r>
      <w:proofErr w:type="spellStart"/>
      <w:r w:rsidR="00864038" w:rsidRPr="00616E6F">
        <w:rPr>
          <w:rFonts w:ascii="Times New Roman" w:hAnsi="Times New Roman"/>
          <w:sz w:val="28"/>
          <w:szCs w:val="28"/>
          <w:shd w:val="clear" w:color="auto" w:fill="FFFFFF"/>
        </w:rPr>
        <w:t>випромінювання</w:t>
      </w:r>
      <w:proofErr w:type="spellEnd"/>
      <w:r w:rsidR="00864038" w:rsidRPr="00616E6F">
        <w:rPr>
          <w:rFonts w:ascii="Times New Roman" w:hAnsi="Times New Roman"/>
          <w:sz w:val="28"/>
          <w:szCs w:val="28"/>
          <w:shd w:val="clear" w:color="auto" w:fill="FFFFFF"/>
        </w:rPr>
        <w:t xml:space="preserve">, і </w:t>
      </w:r>
      <w:proofErr w:type="spellStart"/>
      <w:r w:rsidR="00864038" w:rsidRPr="00616E6F">
        <w:rPr>
          <w:rFonts w:ascii="Times New Roman" w:hAnsi="Times New Roman"/>
          <w:sz w:val="28"/>
          <w:szCs w:val="28"/>
          <w:shd w:val="clear" w:color="auto" w:fill="FFFFFF"/>
        </w:rPr>
        <w:t>який</w:t>
      </w:r>
      <w:proofErr w:type="spellEnd"/>
      <w:r w:rsidR="00864038" w:rsidRPr="00616E6F">
        <w:rPr>
          <w:rFonts w:ascii="Times New Roman" w:hAnsi="Times New Roman"/>
          <w:sz w:val="28"/>
          <w:szCs w:val="28"/>
          <w:shd w:val="clear" w:color="auto" w:fill="FFFFFF"/>
        </w:rPr>
        <w:t xml:space="preserve"> </w:t>
      </w:r>
      <w:proofErr w:type="spellStart"/>
      <w:r w:rsidR="00864038" w:rsidRPr="00616E6F">
        <w:rPr>
          <w:rFonts w:ascii="Times New Roman" w:hAnsi="Times New Roman"/>
          <w:sz w:val="28"/>
          <w:szCs w:val="28"/>
          <w:shd w:val="clear" w:color="auto" w:fill="FFFFFF"/>
        </w:rPr>
        <w:t>можна</w:t>
      </w:r>
      <w:proofErr w:type="spellEnd"/>
      <w:r w:rsidR="00864038" w:rsidRPr="00616E6F">
        <w:rPr>
          <w:rFonts w:ascii="Times New Roman" w:hAnsi="Times New Roman"/>
          <w:sz w:val="28"/>
          <w:szCs w:val="28"/>
          <w:shd w:val="clear" w:color="auto" w:fill="FFFFFF"/>
        </w:rPr>
        <w:t xml:space="preserve"> </w:t>
      </w:r>
      <w:proofErr w:type="spellStart"/>
      <w:r w:rsidR="00864038" w:rsidRPr="00616E6F">
        <w:rPr>
          <w:rFonts w:ascii="Times New Roman" w:hAnsi="Times New Roman"/>
          <w:sz w:val="28"/>
          <w:szCs w:val="28"/>
          <w:shd w:val="clear" w:color="auto" w:fill="FFFFFF"/>
        </w:rPr>
        <w:t>продавати</w:t>
      </w:r>
      <w:proofErr w:type="spellEnd"/>
      <w:r w:rsidR="00864038" w:rsidRPr="00616E6F">
        <w:rPr>
          <w:rFonts w:ascii="Times New Roman" w:hAnsi="Times New Roman"/>
          <w:sz w:val="28"/>
          <w:szCs w:val="28"/>
          <w:shd w:val="clear" w:color="auto" w:fill="FFFFFF"/>
        </w:rPr>
        <w:t xml:space="preserve">, </w:t>
      </w:r>
      <w:proofErr w:type="spellStart"/>
      <w:r w:rsidR="00864038" w:rsidRPr="00616E6F">
        <w:rPr>
          <w:rFonts w:ascii="Times New Roman" w:hAnsi="Times New Roman"/>
          <w:sz w:val="28"/>
          <w:szCs w:val="28"/>
          <w:shd w:val="clear" w:color="auto" w:fill="FFFFFF"/>
        </w:rPr>
        <w:t>або</w:t>
      </w:r>
      <w:proofErr w:type="spellEnd"/>
      <w:r w:rsidR="00864038" w:rsidRPr="00616E6F">
        <w:rPr>
          <w:rFonts w:ascii="Times New Roman" w:hAnsi="Times New Roman"/>
          <w:sz w:val="28"/>
          <w:szCs w:val="28"/>
          <w:shd w:val="clear" w:color="auto" w:fill="FFFFFF"/>
        </w:rPr>
        <w:t xml:space="preserve"> доступ до </w:t>
      </w:r>
      <w:proofErr w:type="spellStart"/>
      <w:r w:rsidR="00864038" w:rsidRPr="00616E6F">
        <w:rPr>
          <w:rFonts w:ascii="Times New Roman" w:hAnsi="Times New Roman"/>
          <w:sz w:val="28"/>
          <w:szCs w:val="28"/>
          <w:shd w:val="clear" w:color="auto" w:fill="FFFFFF"/>
        </w:rPr>
        <w:t>якого</w:t>
      </w:r>
      <w:proofErr w:type="spellEnd"/>
      <w:r w:rsidR="00864038" w:rsidRPr="00616E6F">
        <w:rPr>
          <w:rFonts w:ascii="Times New Roman" w:hAnsi="Times New Roman"/>
          <w:sz w:val="28"/>
          <w:szCs w:val="28"/>
          <w:shd w:val="clear" w:color="auto" w:fill="FFFFFF"/>
        </w:rPr>
        <w:t xml:space="preserve"> </w:t>
      </w:r>
      <w:proofErr w:type="spellStart"/>
      <w:r w:rsidR="00864038" w:rsidRPr="00616E6F">
        <w:rPr>
          <w:rFonts w:ascii="Times New Roman" w:hAnsi="Times New Roman"/>
          <w:sz w:val="28"/>
          <w:szCs w:val="28"/>
          <w:shd w:val="clear" w:color="auto" w:fill="FFFFFF"/>
        </w:rPr>
        <w:t>можна</w:t>
      </w:r>
      <w:proofErr w:type="spellEnd"/>
      <w:r w:rsidR="00864038" w:rsidRPr="00616E6F">
        <w:rPr>
          <w:rFonts w:ascii="Times New Roman" w:hAnsi="Times New Roman"/>
          <w:sz w:val="28"/>
          <w:szCs w:val="28"/>
          <w:shd w:val="clear" w:color="auto" w:fill="FFFFFF"/>
        </w:rPr>
        <w:t xml:space="preserve"> </w:t>
      </w:r>
      <w:proofErr w:type="spellStart"/>
      <w:r w:rsidR="00864038" w:rsidRPr="00616E6F">
        <w:rPr>
          <w:rFonts w:ascii="Times New Roman" w:hAnsi="Times New Roman"/>
          <w:sz w:val="28"/>
          <w:szCs w:val="28"/>
          <w:shd w:val="clear" w:color="auto" w:fill="FFFFFF"/>
        </w:rPr>
        <w:t>надавати</w:t>
      </w:r>
      <w:proofErr w:type="spellEnd"/>
      <w:r w:rsidR="00864038" w:rsidRPr="00616E6F">
        <w:rPr>
          <w:rFonts w:ascii="Times New Roman" w:hAnsi="Times New Roman"/>
          <w:sz w:val="28"/>
          <w:szCs w:val="28"/>
          <w:shd w:val="clear" w:color="auto" w:fill="FFFFFF"/>
        </w:rPr>
        <w:t xml:space="preserve"> особам з </w:t>
      </w:r>
      <w:proofErr w:type="spellStart"/>
      <w:r w:rsidR="00864038" w:rsidRPr="00616E6F">
        <w:rPr>
          <w:rFonts w:ascii="Times New Roman" w:hAnsi="Times New Roman"/>
          <w:sz w:val="28"/>
          <w:szCs w:val="28"/>
          <w:shd w:val="clear" w:color="auto" w:fill="FFFFFF"/>
        </w:rPr>
        <w:t>населення</w:t>
      </w:r>
      <w:proofErr w:type="spellEnd"/>
      <w:r w:rsidR="00864038" w:rsidRPr="00616E6F">
        <w:rPr>
          <w:rFonts w:ascii="Times New Roman" w:hAnsi="Times New Roman"/>
          <w:sz w:val="28"/>
          <w:szCs w:val="28"/>
          <w:shd w:val="clear" w:color="auto" w:fill="FFFFFF"/>
        </w:rPr>
        <w:t xml:space="preserve"> без </w:t>
      </w:r>
      <w:r w:rsidR="004774FF" w:rsidRPr="00616E6F">
        <w:rPr>
          <w:rFonts w:ascii="Times New Roman" w:hAnsi="Times New Roman"/>
          <w:sz w:val="28"/>
          <w:szCs w:val="28"/>
          <w:shd w:val="clear" w:color="auto" w:fill="FFFFFF"/>
          <w:lang w:val="uk-UA"/>
        </w:rPr>
        <w:t xml:space="preserve">застосування заходів регулюючого контролю </w:t>
      </w:r>
      <w:proofErr w:type="spellStart"/>
      <w:r w:rsidR="00864038" w:rsidRPr="00616E6F">
        <w:rPr>
          <w:rFonts w:ascii="Times New Roman" w:hAnsi="Times New Roman"/>
          <w:sz w:val="28"/>
          <w:szCs w:val="28"/>
          <w:shd w:val="clear" w:color="auto" w:fill="FFFFFF"/>
        </w:rPr>
        <w:t>після</w:t>
      </w:r>
      <w:proofErr w:type="spellEnd"/>
      <w:r w:rsidR="00864038" w:rsidRPr="00616E6F">
        <w:rPr>
          <w:rFonts w:ascii="Times New Roman" w:hAnsi="Times New Roman"/>
          <w:sz w:val="28"/>
          <w:szCs w:val="28"/>
          <w:shd w:val="clear" w:color="auto" w:fill="FFFFFF"/>
        </w:rPr>
        <w:t xml:space="preserve"> продажу</w:t>
      </w:r>
      <w:r w:rsidR="004774FF" w:rsidRPr="00616E6F">
        <w:rPr>
          <w:rFonts w:ascii="Times New Roman" w:hAnsi="Times New Roman"/>
          <w:sz w:val="28"/>
          <w:szCs w:val="28"/>
          <w:shd w:val="clear" w:color="auto" w:fill="FFFFFF"/>
          <w:lang w:val="uk-UA"/>
        </w:rPr>
        <w:t xml:space="preserve"> (наприклад годинники, компаси, брелки, іонно-променеві трубки тощо). </w:t>
      </w:r>
      <w:r w:rsidR="005C0E78" w:rsidRPr="00616E6F">
        <w:rPr>
          <w:rFonts w:ascii="Times New Roman" w:hAnsi="Times New Roman"/>
          <w:sz w:val="28"/>
          <w:szCs w:val="28"/>
          <w:lang w:val="uk-UA"/>
        </w:rPr>
        <w:t>До споживчих товарів не належать будівельні матеріали, вода з мінеральних джерел, мікроелементи та продукти харчування, а також вироби та прилади, встановлені в громадських місцях</w:t>
      </w:r>
      <w:r w:rsidR="00E40F64" w:rsidRPr="00616E6F">
        <w:rPr>
          <w:rFonts w:ascii="Times New Roman" w:hAnsi="Times New Roman"/>
          <w:sz w:val="28"/>
          <w:szCs w:val="28"/>
          <w:lang w:val="uk-UA"/>
        </w:rPr>
        <w:t>;</w:t>
      </w:r>
      <w:r w:rsidR="005C0E78" w:rsidRPr="00616E6F">
        <w:rPr>
          <w:rFonts w:ascii="Times New Roman" w:eastAsia="Times New Roman" w:hAnsi="Times New Roman"/>
          <w:sz w:val="28"/>
          <w:szCs w:val="28"/>
          <w:lang w:val="uk-UA" w:eastAsia="uk-UA"/>
        </w:rPr>
        <w:t xml:space="preserve"> </w:t>
      </w:r>
    </w:p>
    <w:p w14:paraId="76C915AC" w14:textId="77777777" w:rsidR="003363C5" w:rsidRPr="00616E6F" w:rsidRDefault="00E351F5" w:rsidP="00616E6F">
      <w:pPr>
        <w:spacing w:before="60" w:after="0"/>
        <w:ind w:firstLine="709"/>
        <w:jc w:val="both"/>
        <w:rPr>
          <w:rFonts w:ascii="Times New Roman" w:hAnsi="Times New Roman"/>
          <w:sz w:val="28"/>
          <w:szCs w:val="28"/>
          <w:lang w:val="uk-UA" w:eastAsia="uk-UA"/>
        </w:rPr>
      </w:pPr>
      <w:r w:rsidRPr="00616E6F">
        <w:rPr>
          <w:rFonts w:ascii="Times New Roman" w:eastAsia="Times New Roman" w:hAnsi="Times New Roman"/>
          <w:sz w:val="28"/>
          <w:szCs w:val="28"/>
          <w:lang w:val="uk-UA" w:eastAsia="uk-UA"/>
        </w:rPr>
        <w:lastRenderedPageBreak/>
        <w:t>41</w:t>
      </w:r>
      <w:r w:rsidR="00802EFD" w:rsidRPr="00616E6F">
        <w:rPr>
          <w:rFonts w:ascii="Times New Roman" w:eastAsia="Times New Roman" w:hAnsi="Times New Roman"/>
          <w:sz w:val="28"/>
          <w:szCs w:val="28"/>
          <w:lang w:val="uk-UA" w:eastAsia="uk-UA"/>
        </w:rPr>
        <w:t xml:space="preserve">) сторонні працівники </w:t>
      </w:r>
      <w:r w:rsidR="008D6343" w:rsidRPr="00616E6F">
        <w:rPr>
          <w:rFonts w:ascii="Times New Roman" w:eastAsia="Times New Roman" w:hAnsi="Times New Roman"/>
          <w:sz w:val="28"/>
          <w:szCs w:val="28"/>
          <w:lang w:val="uk-UA" w:eastAsia="uk-UA"/>
        </w:rPr>
        <w:t>—</w:t>
      </w:r>
      <w:r w:rsidR="00802EFD" w:rsidRPr="00616E6F">
        <w:rPr>
          <w:rFonts w:ascii="Times New Roman" w:eastAsia="Times New Roman" w:hAnsi="Times New Roman"/>
          <w:sz w:val="28"/>
          <w:szCs w:val="28"/>
          <w:lang w:val="uk-UA" w:eastAsia="uk-UA"/>
        </w:rPr>
        <w:t xml:space="preserve"> </w:t>
      </w:r>
      <w:r w:rsidR="00FB48AF" w:rsidRPr="00616E6F">
        <w:rPr>
          <w:rFonts w:ascii="Times New Roman" w:hAnsi="Times New Roman"/>
          <w:sz w:val="28"/>
          <w:szCs w:val="28"/>
          <w:lang w:val="uk-UA" w:eastAsia="uk-UA"/>
        </w:rPr>
        <w:t xml:space="preserve"> працівники, у тому числі стажери і здобувачі освіти, які не є працівниками суб’єкта діяльності в сфері використання ядерної енергії, але залучаються до виконання роботи на об’єкті використання ядерної енергії</w:t>
      </w:r>
      <w:r w:rsidR="003363C5" w:rsidRPr="00616E6F">
        <w:rPr>
          <w:rFonts w:ascii="Times New Roman" w:hAnsi="Times New Roman"/>
          <w:sz w:val="28"/>
          <w:szCs w:val="28"/>
          <w:lang w:val="uk-UA" w:eastAsia="uk-UA"/>
        </w:rPr>
        <w:t>, під час якої  піддаються професійному опроміненню;</w:t>
      </w:r>
    </w:p>
    <w:p w14:paraId="1B51575B" w14:textId="77777777" w:rsidR="00802EFD" w:rsidRPr="00616E6F" w:rsidRDefault="00E351F5" w:rsidP="00616E6F">
      <w:pPr>
        <w:spacing w:before="60" w:after="0" w:line="240" w:lineRule="auto"/>
        <w:ind w:firstLine="709"/>
        <w:jc w:val="both"/>
        <w:rPr>
          <w:rFonts w:ascii="Times New Roman" w:hAnsi="Times New Roman"/>
          <w:sz w:val="28"/>
          <w:szCs w:val="28"/>
          <w:lang w:val="uk-UA"/>
        </w:rPr>
      </w:pPr>
      <w:r w:rsidRPr="00616E6F">
        <w:rPr>
          <w:rFonts w:ascii="Times New Roman" w:hAnsi="Times New Roman"/>
          <w:sz w:val="28"/>
          <w:szCs w:val="28"/>
          <w:lang w:val="uk-UA"/>
        </w:rPr>
        <w:t>42</w:t>
      </w:r>
      <w:r w:rsidR="00957371" w:rsidRPr="00616E6F">
        <w:rPr>
          <w:rFonts w:ascii="Times New Roman" w:hAnsi="Times New Roman"/>
          <w:sz w:val="28"/>
          <w:szCs w:val="28"/>
          <w:lang w:val="uk-UA"/>
        </w:rPr>
        <w:t>) суб</w:t>
      </w:r>
      <w:r w:rsidR="001D7158" w:rsidRPr="00616E6F">
        <w:rPr>
          <w:rFonts w:ascii="Times New Roman" w:hAnsi="Times New Roman"/>
          <w:sz w:val="28"/>
          <w:szCs w:val="28"/>
          <w:lang w:val="uk-UA"/>
        </w:rPr>
        <w:t>’</w:t>
      </w:r>
      <w:r w:rsidR="00957371" w:rsidRPr="00616E6F">
        <w:rPr>
          <w:rFonts w:ascii="Times New Roman" w:hAnsi="Times New Roman"/>
          <w:sz w:val="28"/>
          <w:szCs w:val="28"/>
          <w:lang w:val="uk-UA"/>
        </w:rPr>
        <w:t xml:space="preserve">єкт діяльності </w:t>
      </w:r>
      <w:r w:rsidR="008D6343" w:rsidRPr="00616E6F">
        <w:rPr>
          <w:rFonts w:ascii="Times New Roman" w:hAnsi="Times New Roman"/>
          <w:sz w:val="28"/>
          <w:szCs w:val="28"/>
          <w:lang w:val="uk-UA"/>
        </w:rPr>
        <w:t>—</w:t>
      </w:r>
      <w:r w:rsidR="00957371" w:rsidRPr="00616E6F">
        <w:rPr>
          <w:rFonts w:ascii="Times New Roman" w:hAnsi="Times New Roman"/>
          <w:sz w:val="28"/>
          <w:szCs w:val="28"/>
          <w:lang w:val="uk-UA"/>
        </w:rPr>
        <w:t xml:space="preserve"> зареєстрована в установленому законом порядку юридична особа  </w:t>
      </w:r>
      <w:r w:rsidR="00E40F64" w:rsidRPr="00616E6F">
        <w:rPr>
          <w:rFonts w:ascii="Times New Roman" w:hAnsi="Times New Roman"/>
          <w:sz w:val="28"/>
          <w:szCs w:val="28"/>
          <w:lang w:val="uk-UA"/>
        </w:rPr>
        <w:t>або фізична особа – підприємець;</w:t>
      </w:r>
    </w:p>
    <w:p w14:paraId="1A90F8E1" w14:textId="77777777" w:rsidR="00802EFD" w:rsidRPr="00616E6F" w:rsidRDefault="00E351F5" w:rsidP="00616E6F">
      <w:pPr>
        <w:spacing w:before="60" w:after="0" w:line="240" w:lineRule="auto"/>
        <w:ind w:firstLine="709"/>
        <w:jc w:val="both"/>
        <w:rPr>
          <w:rFonts w:ascii="Times New Roman" w:hAnsi="Times New Roman"/>
          <w:sz w:val="28"/>
          <w:szCs w:val="28"/>
          <w:lang w:val="uk-UA"/>
        </w:rPr>
      </w:pPr>
      <w:r w:rsidRPr="00616E6F">
        <w:rPr>
          <w:rFonts w:ascii="Times New Roman" w:hAnsi="Times New Roman"/>
          <w:sz w:val="28"/>
          <w:szCs w:val="28"/>
          <w:shd w:val="clear" w:color="auto" w:fill="FFFFFF"/>
          <w:lang w:val="uk-UA"/>
        </w:rPr>
        <w:t>43</w:t>
      </w:r>
      <w:r w:rsidR="00F558BD" w:rsidRPr="00616E6F">
        <w:rPr>
          <w:rFonts w:ascii="Times New Roman" w:hAnsi="Times New Roman"/>
          <w:sz w:val="28"/>
          <w:szCs w:val="28"/>
          <w:shd w:val="clear" w:color="auto" w:fill="FFFFFF"/>
          <w:lang w:val="uk-UA"/>
        </w:rPr>
        <w:t xml:space="preserve">) суб’єкт діяльності у сфері використання ядерної енергії </w:t>
      </w:r>
      <w:r w:rsidR="001B244E" w:rsidRPr="00616E6F">
        <w:rPr>
          <w:rFonts w:ascii="Times New Roman" w:hAnsi="Times New Roman"/>
          <w:sz w:val="28"/>
          <w:szCs w:val="28"/>
          <w:lang w:val="uk-UA"/>
        </w:rPr>
        <w:t>—</w:t>
      </w:r>
      <w:r w:rsidR="00F558BD" w:rsidRPr="00616E6F">
        <w:rPr>
          <w:rFonts w:ascii="Times New Roman" w:hAnsi="Times New Roman"/>
          <w:sz w:val="28"/>
          <w:szCs w:val="28"/>
          <w:shd w:val="clear" w:color="auto" w:fill="FFFFFF"/>
          <w:lang w:val="uk-UA"/>
        </w:rPr>
        <w:t xml:space="preserve"> зареєстрована в установленому законом порядку юридична особа або фізична особа - підприємець, яка провадить чи заявила про намір провадити діяльність у сфері використання ядерної енергії, щодо якої законом України «Про дозвільну діяльність  в сфері використання ядерної енергії» установлені вимоги обов’язкового ліцензування, сертифікації або реєстрації</w:t>
      </w:r>
      <w:r w:rsidR="001B244E" w:rsidRPr="00616E6F">
        <w:rPr>
          <w:rFonts w:ascii="Times New Roman" w:hAnsi="Times New Roman"/>
          <w:sz w:val="28"/>
          <w:szCs w:val="28"/>
          <w:lang w:val="uk-UA"/>
        </w:rPr>
        <w:t xml:space="preserve">. </w:t>
      </w:r>
    </w:p>
    <w:p w14:paraId="7A651A48" w14:textId="77777777" w:rsidR="00742AAE" w:rsidRDefault="00742AAE" w:rsidP="00616E6F">
      <w:pPr>
        <w:widowControl w:val="0"/>
        <w:shd w:val="clear" w:color="auto" w:fill="FFFFFF"/>
        <w:spacing w:before="60" w:after="0" w:line="240" w:lineRule="auto"/>
        <w:ind w:left="1752" w:firstLine="709"/>
        <w:jc w:val="center"/>
        <w:rPr>
          <w:rFonts w:ascii="Times New Roman" w:eastAsia="Times New Roman" w:hAnsi="Times New Roman"/>
          <w:sz w:val="28"/>
          <w:szCs w:val="28"/>
          <w:lang w:val="uk-UA" w:eastAsia="uk-UA"/>
        </w:rPr>
      </w:pPr>
    </w:p>
    <w:p w14:paraId="46A899C4" w14:textId="77777777" w:rsidR="00802EFD" w:rsidRPr="00616E6F" w:rsidRDefault="00802EFD" w:rsidP="00616E6F">
      <w:pPr>
        <w:widowControl w:val="0"/>
        <w:shd w:val="clear" w:color="auto" w:fill="FFFFFF"/>
        <w:spacing w:before="60" w:after="0" w:line="240" w:lineRule="auto"/>
        <w:ind w:left="1752" w:firstLine="709"/>
        <w:jc w:val="center"/>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Стаття 2. Сфера дії Закону</w:t>
      </w:r>
    </w:p>
    <w:p w14:paraId="4D1FDFBA" w14:textId="77777777" w:rsidR="00802EFD" w:rsidRPr="00616E6F" w:rsidRDefault="00DB0C06" w:rsidP="00616E6F">
      <w:pPr>
        <w:pStyle w:val="tj"/>
        <w:spacing w:before="60" w:beforeAutospacing="0" w:after="0" w:afterAutospacing="0"/>
        <w:ind w:firstLine="709"/>
        <w:jc w:val="both"/>
        <w:rPr>
          <w:sz w:val="28"/>
          <w:szCs w:val="28"/>
          <w:lang w:val="uk-UA" w:eastAsia="uk-UA"/>
        </w:rPr>
      </w:pPr>
      <w:bookmarkStart w:id="7" w:name="n73"/>
      <w:bookmarkStart w:id="8" w:name="n75"/>
      <w:bookmarkStart w:id="9" w:name="n76"/>
      <w:bookmarkStart w:id="10" w:name="n85"/>
      <w:bookmarkEnd w:id="7"/>
      <w:bookmarkEnd w:id="8"/>
      <w:bookmarkEnd w:id="9"/>
      <w:bookmarkEnd w:id="10"/>
      <w:r w:rsidRPr="00616E6F">
        <w:rPr>
          <w:sz w:val="28"/>
          <w:szCs w:val="28"/>
          <w:lang w:val="uk-UA" w:eastAsia="uk-UA"/>
        </w:rPr>
        <w:t xml:space="preserve">1. </w:t>
      </w:r>
      <w:r w:rsidR="00E40F64" w:rsidRPr="00616E6F">
        <w:rPr>
          <w:sz w:val="28"/>
          <w:szCs w:val="28"/>
          <w:lang w:val="uk-UA" w:eastAsia="uk-UA"/>
        </w:rPr>
        <w:t>Цей З</w:t>
      </w:r>
      <w:r w:rsidR="00802EFD" w:rsidRPr="00616E6F">
        <w:rPr>
          <w:sz w:val="28"/>
          <w:szCs w:val="28"/>
          <w:lang w:val="uk-UA" w:eastAsia="uk-UA"/>
        </w:rPr>
        <w:t>акон застосовується до будь-якої ситуації планового, існуючог</w:t>
      </w:r>
      <w:r w:rsidR="000C2181" w:rsidRPr="00616E6F">
        <w:rPr>
          <w:sz w:val="28"/>
          <w:szCs w:val="28"/>
          <w:lang w:val="uk-UA" w:eastAsia="uk-UA"/>
        </w:rPr>
        <w:t>о або аварійного опромінення, яка</w:t>
      </w:r>
      <w:r w:rsidR="00802EFD" w:rsidRPr="00616E6F">
        <w:rPr>
          <w:sz w:val="28"/>
          <w:szCs w:val="28"/>
          <w:lang w:val="uk-UA" w:eastAsia="uk-UA"/>
        </w:rPr>
        <w:t xml:space="preserve"> пов’язана із ризиком</w:t>
      </w:r>
      <w:r w:rsidR="00AC386B" w:rsidRPr="00616E6F">
        <w:rPr>
          <w:sz w:val="28"/>
          <w:szCs w:val="28"/>
          <w:lang w:val="uk-UA" w:eastAsia="uk-UA"/>
        </w:rPr>
        <w:t xml:space="preserve"> опромінення</w:t>
      </w:r>
      <w:r w:rsidR="00802EFD" w:rsidRPr="00616E6F">
        <w:rPr>
          <w:sz w:val="28"/>
          <w:szCs w:val="28"/>
          <w:lang w:val="uk-UA" w:eastAsia="uk-UA"/>
        </w:rPr>
        <w:t xml:space="preserve">, яким не можна нехтувати </w:t>
      </w:r>
      <w:r w:rsidR="00802EFD" w:rsidRPr="00616E6F">
        <w:rPr>
          <w:sz w:val="28"/>
          <w:szCs w:val="28"/>
          <w:lang w:val="uk-UA"/>
        </w:rPr>
        <w:t>для забезпечення</w:t>
      </w:r>
      <w:r w:rsidR="00802EFD" w:rsidRPr="00616E6F">
        <w:rPr>
          <w:sz w:val="28"/>
          <w:szCs w:val="28"/>
          <w:lang w:val="uk-UA" w:eastAsia="uk-UA"/>
        </w:rPr>
        <w:t xml:space="preserve"> радіаційного захисту людини та </w:t>
      </w:r>
      <w:r w:rsidR="004319DE" w:rsidRPr="00616E6F">
        <w:rPr>
          <w:sz w:val="28"/>
          <w:szCs w:val="28"/>
          <w:lang w:val="uk-UA" w:eastAsia="uk-UA"/>
        </w:rPr>
        <w:t xml:space="preserve">довкілля </w:t>
      </w:r>
      <w:r w:rsidR="00802EFD" w:rsidRPr="00616E6F">
        <w:rPr>
          <w:sz w:val="28"/>
          <w:szCs w:val="28"/>
          <w:lang w:val="uk-UA" w:eastAsia="uk-UA"/>
        </w:rPr>
        <w:t xml:space="preserve">від шкідливого впливу іонізуючого випромінювання, </w:t>
      </w:r>
      <w:r w:rsidR="00F558BD" w:rsidRPr="00616E6F">
        <w:rPr>
          <w:sz w:val="28"/>
          <w:szCs w:val="28"/>
          <w:lang w:val="uk-UA" w:eastAsia="uk-UA"/>
        </w:rPr>
        <w:t xml:space="preserve">та </w:t>
      </w:r>
      <w:r w:rsidR="00802EFD" w:rsidRPr="00616E6F">
        <w:rPr>
          <w:sz w:val="28"/>
          <w:szCs w:val="28"/>
          <w:lang w:val="uk-UA"/>
        </w:rPr>
        <w:t>необхідн</w:t>
      </w:r>
      <w:r w:rsidR="00F558BD" w:rsidRPr="00616E6F">
        <w:rPr>
          <w:sz w:val="28"/>
          <w:szCs w:val="28"/>
          <w:lang w:val="uk-UA"/>
        </w:rPr>
        <w:t xml:space="preserve">істю </w:t>
      </w:r>
      <w:r w:rsidR="00802EFD" w:rsidRPr="00616E6F">
        <w:rPr>
          <w:sz w:val="28"/>
          <w:szCs w:val="28"/>
          <w:lang w:val="uk-UA" w:eastAsia="uk-UA"/>
        </w:rPr>
        <w:t xml:space="preserve"> довгострокового захисту здоров’я людини.</w:t>
      </w:r>
    </w:p>
    <w:p w14:paraId="5AD6AF25" w14:textId="77777777" w:rsidR="00802EFD" w:rsidRPr="00616E6F" w:rsidRDefault="00802EFD" w:rsidP="00616E6F">
      <w:pPr>
        <w:pStyle w:val="tj"/>
        <w:spacing w:before="60" w:beforeAutospacing="0" w:after="0" w:afterAutospacing="0"/>
        <w:ind w:firstLine="709"/>
        <w:rPr>
          <w:sz w:val="28"/>
          <w:szCs w:val="28"/>
          <w:lang w:val="uk-UA"/>
        </w:rPr>
      </w:pPr>
    </w:p>
    <w:p w14:paraId="790A10B4" w14:textId="77777777" w:rsidR="00802EFD" w:rsidRPr="00616E6F" w:rsidRDefault="00802EFD" w:rsidP="00616E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center"/>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РОЗДІЛ ІІ</w:t>
      </w:r>
    </w:p>
    <w:p w14:paraId="122FC9AC" w14:textId="77777777" w:rsidR="00802EFD" w:rsidRPr="00616E6F" w:rsidRDefault="00802EFD" w:rsidP="00616E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center"/>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ДЕРЖАВНЕ УПРАВЛІННЯ СИСТЕМОЮ РАДІАЦІЙНОГО ЗАХИСТУ</w:t>
      </w:r>
    </w:p>
    <w:p w14:paraId="4E587DC3" w14:textId="77777777" w:rsidR="00DF67A0" w:rsidRPr="00616E6F" w:rsidRDefault="00DF67A0" w:rsidP="00616E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center"/>
        <w:rPr>
          <w:rFonts w:ascii="Times New Roman" w:eastAsia="Times New Roman" w:hAnsi="Times New Roman"/>
          <w:sz w:val="28"/>
          <w:szCs w:val="28"/>
          <w:lang w:val="uk-UA" w:eastAsia="uk-UA"/>
        </w:rPr>
      </w:pPr>
    </w:p>
    <w:p w14:paraId="33DD771C" w14:textId="77777777" w:rsidR="00D54DF8" w:rsidRPr="00616E6F" w:rsidRDefault="00802EFD" w:rsidP="00616E6F">
      <w:pPr>
        <w:widowControl w:val="0"/>
        <w:shd w:val="clear" w:color="auto" w:fill="FFFFFF"/>
        <w:spacing w:before="60" w:after="0" w:line="240" w:lineRule="auto"/>
        <w:ind w:firstLine="709"/>
        <w:jc w:val="center"/>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 xml:space="preserve">Стаття 3. Повноваження Верховної Ради України з питань </w:t>
      </w:r>
      <w:r w:rsidR="00FD5829" w:rsidRPr="00616E6F">
        <w:rPr>
          <w:rFonts w:ascii="Times New Roman" w:eastAsia="Times New Roman" w:hAnsi="Times New Roman"/>
          <w:sz w:val="28"/>
          <w:szCs w:val="28"/>
          <w:lang w:val="uk-UA" w:eastAsia="uk-UA"/>
        </w:rPr>
        <w:t>радіаційного</w:t>
      </w:r>
      <w:r w:rsidRPr="00616E6F">
        <w:rPr>
          <w:rFonts w:ascii="Times New Roman" w:eastAsia="Times New Roman" w:hAnsi="Times New Roman"/>
          <w:sz w:val="28"/>
          <w:szCs w:val="28"/>
          <w:lang w:val="uk-UA" w:eastAsia="uk-UA"/>
        </w:rPr>
        <w:t xml:space="preserve"> захисту</w:t>
      </w:r>
    </w:p>
    <w:p w14:paraId="522F3BC5" w14:textId="77777777" w:rsidR="00802EFD" w:rsidRPr="00616E6F" w:rsidRDefault="00DB0C06" w:rsidP="00616E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 xml:space="preserve">1. </w:t>
      </w:r>
      <w:r w:rsidR="00802EFD" w:rsidRPr="00616E6F">
        <w:rPr>
          <w:rFonts w:ascii="Times New Roman" w:eastAsia="Times New Roman" w:hAnsi="Times New Roman"/>
          <w:sz w:val="28"/>
          <w:szCs w:val="28"/>
          <w:lang w:val="uk-UA" w:eastAsia="uk-UA"/>
        </w:rPr>
        <w:t xml:space="preserve">До повноважень Верховної </w:t>
      </w:r>
      <w:r w:rsidR="00D54DF8" w:rsidRPr="00616E6F">
        <w:rPr>
          <w:rFonts w:ascii="Times New Roman" w:eastAsia="Times New Roman" w:hAnsi="Times New Roman"/>
          <w:sz w:val="28"/>
          <w:szCs w:val="28"/>
          <w:lang w:val="uk-UA" w:eastAsia="uk-UA"/>
        </w:rPr>
        <w:t xml:space="preserve">Ради </w:t>
      </w:r>
      <w:r w:rsidR="00FD5829" w:rsidRPr="00616E6F">
        <w:rPr>
          <w:rFonts w:ascii="Times New Roman" w:eastAsia="Times New Roman" w:hAnsi="Times New Roman"/>
          <w:sz w:val="28"/>
          <w:szCs w:val="28"/>
          <w:lang w:val="uk-UA" w:eastAsia="uk-UA"/>
        </w:rPr>
        <w:t xml:space="preserve">України </w:t>
      </w:r>
      <w:r w:rsidR="00802EFD" w:rsidRPr="00616E6F">
        <w:rPr>
          <w:rFonts w:ascii="Times New Roman" w:eastAsia="Times New Roman" w:hAnsi="Times New Roman"/>
          <w:sz w:val="28"/>
          <w:szCs w:val="28"/>
          <w:lang w:val="uk-UA" w:eastAsia="uk-UA"/>
        </w:rPr>
        <w:t>належать:</w:t>
      </w:r>
    </w:p>
    <w:p w14:paraId="7914E328" w14:textId="77777777" w:rsidR="00802EFD" w:rsidRPr="00616E6F" w:rsidRDefault="00DB0C06" w:rsidP="00616E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 xml:space="preserve">1) </w:t>
      </w:r>
      <w:r w:rsidR="00802EFD" w:rsidRPr="00616E6F">
        <w:rPr>
          <w:rFonts w:ascii="Times New Roman" w:eastAsia="Times New Roman" w:hAnsi="Times New Roman"/>
          <w:sz w:val="28"/>
          <w:szCs w:val="28"/>
          <w:lang w:val="uk-UA" w:eastAsia="uk-UA"/>
        </w:rPr>
        <w:t>визначення засад</w:t>
      </w:r>
      <w:r w:rsidR="00006BD4" w:rsidRPr="00616E6F">
        <w:rPr>
          <w:rFonts w:ascii="Times New Roman" w:eastAsia="Times New Roman" w:hAnsi="Times New Roman"/>
          <w:sz w:val="28"/>
          <w:szCs w:val="28"/>
          <w:lang w:val="uk-UA" w:eastAsia="uk-UA"/>
        </w:rPr>
        <w:t xml:space="preserve"> державної </w:t>
      </w:r>
      <w:r w:rsidR="00802EFD" w:rsidRPr="00616E6F">
        <w:rPr>
          <w:rFonts w:ascii="Times New Roman" w:eastAsia="Times New Roman" w:hAnsi="Times New Roman"/>
          <w:sz w:val="28"/>
          <w:szCs w:val="28"/>
          <w:lang w:val="uk-UA" w:eastAsia="uk-UA"/>
        </w:rPr>
        <w:t>політики та регулювання відносин у сфері рад</w:t>
      </w:r>
      <w:r w:rsidR="00FD5829" w:rsidRPr="00616E6F">
        <w:rPr>
          <w:rFonts w:ascii="Times New Roman" w:eastAsia="Times New Roman" w:hAnsi="Times New Roman"/>
          <w:sz w:val="28"/>
          <w:szCs w:val="28"/>
          <w:lang w:val="uk-UA" w:eastAsia="uk-UA"/>
        </w:rPr>
        <w:t xml:space="preserve">іаційного </w:t>
      </w:r>
      <w:r w:rsidR="00802EFD" w:rsidRPr="00616E6F">
        <w:rPr>
          <w:rFonts w:ascii="Times New Roman" w:eastAsia="Times New Roman" w:hAnsi="Times New Roman"/>
          <w:sz w:val="28"/>
          <w:szCs w:val="28"/>
          <w:lang w:val="uk-UA" w:eastAsia="uk-UA"/>
        </w:rPr>
        <w:t xml:space="preserve">захисту людини та </w:t>
      </w:r>
      <w:r w:rsidR="004319DE" w:rsidRPr="00616E6F">
        <w:rPr>
          <w:rFonts w:ascii="Times New Roman" w:eastAsia="Times New Roman" w:hAnsi="Times New Roman"/>
          <w:sz w:val="28"/>
          <w:szCs w:val="28"/>
          <w:lang w:val="uk-UA" w:eastAsia="uk-UA"/>
        </w:rPr>
        <w:t xml:space="preserve">довкілля </w:t>
      </w:r>
      <w:r w:rsidR="00802EFD" w:rsidRPr="00616E6F">
        <w:rPr>
          <w:rFonts w:ascii="Times New Roman" w:eastAsia="Times New Roman" w:hAnsi="Times New Roman"/>
          <w:sz w:val="28"/>
          <w:szCs w:val="28"/>
          <w:lang w:val="uk-UA" w:eastAsia="uk-UA"/>
        </w:rPr>
        <w:t>;</w:t>
      </w:r>
    </w:p>
    <w:p w14:paraId="315B79A2" w14:textId="77777777" w:rsidR="00FD5829" w:rsidRPr="00616E6F" w:rsidRDefault="00DB0C06" w:rsidP="00616E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hAnsi="Times New Roman"/>
          <w:sz w:val="28"/>
          <w:szCs w:val="28"/>
          <w:lang w:val="uk-UA"/>
        </w:rPr>
        <w:t xml:space="preserve">2) </w:t>
      </w:r>
      <w:r w:rsidR="00FD5829" w:rsidRPr="00616E6F">
        <w:rPr>
          <w:rFonts w:ascii="Times New Roman" w:hAnsi="Times New Roman"/>
          <w:sz w:val="28"/>
          <w:szCs w:val="28"/>
          <w:lang w:val="uk-UA"/>
        </w:rPr>
        <w:t>затвердження правового режиму радіоактивно забруднених територій</w:t>
      </w:r>
      <w:r w:rsidRPr="00616E6F">
        <w:rPr>
          <w:rFonts w:ascii="Times New Roman" w:eastAsia="Times New Roman" w:hAnsi="Times New Roman"/>
          <w:sz w:val="28"/>
          <w:szCs w:val="28"/>
          <w:lang w:val="uk-UA" w:eastAsia="uk-UA"/>
        </w:rPr>
        <w:t>;</w:t>
      </w:r>
    </w:p>
    <w:p w14:paraId="1D55F852" w14:textId="77777777" w:rsidR="007E6389" w:rsidRPr="00616E6F" w:rsidRDefault="007E6389" w:rsidP="00616E6F">
      <w:pPr>
        <w:shd w:val="clear" w:color="auto" w:fill="FFFFFF"/>
        <w:spacing w:before="60" w:after="0"/>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 xml:space="preserve">3) </w:t>
      </w:r>
      <w:r w:rsidRPr="00616E6F">
        <w:rPr>
          <w:rFonts w:ascii="Times New Roman" w:hAnsi="Times New Roman"/>
          <w:sz w:val="28"/>
          <w:szCs w:val="28"/>
          <w:lang w:val="uk-UA"/>
        </w:rPr>
        <w:t xml:space="preserve">затвердження </w:t>
      </w:r>
      <w:r w:rsidR="00442A32" w:rsidRPr="00616E6F">
        <w:rPr>
          <w:rFonts w:ascii="Times New Roman" w:hAnsi="Times New Roman"/>
          <w:sz w:val="28"/>
          <w:szCs w:val="28"/>
          <w:lang w:val="uk-UA"/>
        </w:rPr>
        <w:t>лімітів ефективних та ек</w:t>
      </w:r>
      <w:r w:rsidR="00BB33A2" w:rsidRPr="00616E6F">
        <w:rPr>
          <w:rFonts w:ascii="Times New Roman" w:hAnsi="Times New Roman"/>
          <w:sz w:val="28"/>
          <w:szCs w:val="28"/>
          <w:lang w:val="uk-UA"/>
        </w:rPr>
        <w:t>вівалентних</w:t>
      </w:r>
      <w:r w:rsidRPr="00616E6F">
        <w:rPr>
          <w:rFonts w:ascii="Times New Roman" w:hAnsi="Times New Roman"/>
          <w:sz w:val="28"/>
          <w:szCs w:val="28"/>
          <w:lang w:val="uk-UA"/>
        </w:rPr>
        <w:t xml:space="preserve"> доз</w:t>
      </w:r>
      <w:r w:rsidR="00442A32" w:rsidRPr="00616E6F">
        <w:rPr>
          <w:rFonts w:ascii="Times New Roman" w:hAnsi="Times New Roman"/>
          <w:sz w:val="28"/>
          <w:szCs w:val="28"/>
          <w:lang w:val="uk-UA"/>
        </w:rPr>
        <w:t xml:space="preserve"> опромінення;</w:t>
      </w:r>
    </w:p>
    <w:p w14:paraId="06242BAC" w14:textId="77777777" w:rsidR="00802EFD" w:rsidRPr="00616E6F" w:rsidRDefault="00442A32" w:rsidP="00616E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4</w:t>
      </w:r>
      <w:r w:rsidR="00DB0C06" w:rsidRPr="00616E6F">
        <w:rPr>
          <w:rFonts w:ascii="Times New Roman" w:eastAsia="Times New Roman" w:hAnsi="Times New Roman"/>
          <w:sz w:val="28"/>
          <w:szCs w:val="28"/>
          <w:lang w:val="uk-UA" w:eastAsia="uk-UA"/>
        </w:rPr>
        <w:t xml:space="preserve">) </w:t>
      </w:r>
      <w:r w:rsidR="00802EFD" w:rsidRPr="00616E6F">
        <w:rPr>
          <w:rFonts w:ascii="Times New Roman" w:eastAsia="Times New Roman" w:hAnsi="Times New Roman"/>
          <w:sz w:val="28"/>
          <w:szCs w:val="28"/>
          <w:lang w:val="uk-UA" w:eastAsia="uk-UA"/>
        </w:rPr>
        <w:t>затвердження Положення та персонального складу Національної комісії з радіаційного захисту населення України.</w:t>
      </w:r>
    </w:p>
    <w:p w14:paraId="34AC1CB5" w14:textId="77777777" w:rsidR="00802EFD" w:rsidRPr="00616E6F" w:rsidRDefault="00802EFD" w:rsidP="00616E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eastAsia="Times New Roman" w:hAnsi="Times New Roman"/>
          <w:sz w:val="28"/>
          <w:szCs w:val="28"/>
          <w:lang w:val="uk-UA" w:eastAsia="uk-UA"/>
        </w:rPr>
      </w:pPr>
    </w:p>
    <w:p w14:paraId="49D62093" w14:textId="77777777" w:rsidR="00802EFD" w:rsidRPr="00616E6F" w:rsidRDefault="00802EFD" w:rsidP="00616E6F">
      <w:pPr>
        <w:widowControl w:val="0"/>
        <w:shd w:val="clear" w:color="auto" w:fill="FFFFFF"/>
        <w:spacing w:before="60" w:after="0" w:line="240" w:lineRule="auto"/>
        <w:ind w:firstLine="709"/>
        <w:jc w:val="center"/>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Стаття 4. Повноваження Кабінету Міністрів</w:t>
      </w:r>
      <w:r w:rsidR="001B1841" w:rsidRPr="00616E6F">
        <w:rPr>
          <w:rFonts w:ascii="Times New Roman" w:eastAsia="Times New Roman" w:hAnsi="Times New Roman"/>
          <w:sz w:val="28"/>
          <w:szCs w:val="28"/>
          <w:lang w:val="uk-UA" w:eastAsia="uk-UA"/>
        </w:rPr>
        <w:t xml:space="preserve"> України</w:t>
      </w:r>
      <w:r w:rsidRPr="00616E6F">
        <w:rPr>
          <w:rFonts w:ascii="Times New Roman" w:eastAsia="Times New Roman" w:hAnsi="Times New Roman"/>
          <w:sz w:val="28"/>
          <w:szCs w:val="28"/>
          <w:lang w:val="uk-UA" w:eastAsia="uk-UA"/>
        </w:rPr>
        <w:t xml:space="preserve">, </w:t>
      </w:r>
      <w:r w:rsidR="00FD5829" w:rsidRPr="00616E6F">
        <w:rPr>
          <w:rFonts w:ascii="Times New Roman" w:eastAsia="Times New Roman" w:hAnsi="Times New Roman"/>
          <w:sz w:val="28"/>
          <w:szCs w:val="28"/>
          <w:lang w:val="uk-UA" w:eastAsia="uk-UA"/>
        </w:rPr>
        <w:t>міністерств,</w:t>
      </w:r>
      <w:r w:rsidRPr="00616E6F">
        <w:rPr>
          <w:rFonts w:ascii="Times New Roman" w:eastAsia="Times New Roman" w:hAnsi="Times New Roman"/>
          <w:sz w:val="28"/>
          <w:szCs w:val="28"/>
          <w:lang w:val="uk-UA" w:eastAsia="uk-UA"/>
        </w:rPr>
        <w:t xml:space="preserve"> інших центральних органів виконавчої влади</w:t>
      </w:r>
    </w:p>
    <w:p w14:paraId="36AC728E" w14:textId="77777777" w:rsidR="00BE407A" w:rsidRPr="00616E6F" w:rsidRDefault="00BE407A" w:rsidP="00616E6F">
      <w:pPr>
        <w:shd w:val="clear" w:color="auto" w:fill="FFFFFF"/>
        <w:spacing w:before="60" w:after="0" w:line="240" w:lineRule="auto"/>
        <w:ind w:firstLine="709"/>
        <w:jc w:val="both"/>
        <w:rPr>
          <w:rFonts w:ascii="Times New Roman" w:eastAsia="Times New Roman" w:hAnsi="Times New Roman"/>
          <w:b/>
          <w:sz w:val="28"/>
          <w:szCs w:val="28"/>
          <w:lang w:val="uk-UA" w:eastAsia="uk-UA"/>
        </w:rPr>
      </w:pPr>
      <w:r w:rsidRPr="00616E6F">
        <w:rPr>
          <w:rFonts w:ascii="Times New Roman" w:eastAsia="Times New Roman" w:hAnsi="Times New Roman"/>
          <w:sz w:val="28"/>
          <w:szCs w:val="28"/>
          <w:lang w:val="uk-UA" w:eastAsia="uk-UA"/>
        </w:rPr>
        <w:lastRenderedPageBreak/>
        <w:t xml:space="preserve">1. До повноважень Кабінету Міністрів України  належать: </w:t>
      </w:r>
    </w:p>
    <w:p w14:paraId="10B3928C" w14:textId="77777777" w:rsidR="00BE407A" w:rsidRPr="00616E6F" w:rsidRDefault="00BE407A"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1) затвердження державного плану реагування на аварійні ситуації та його підтримка в актуальному стані на основі оцінки небезпек і ризиків;</w:t>
      </w:r>
    </w:p>
    <w:p w14:paraId="5409B9FC" w14:textId="77777777" w:rsidR="00BE407A" w:rsidRPr="00616E6F" w:rsidRDefault="00BE407A"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2) затвердження державної програми радіаційного моніторингу довкілля;</w:t>
      </w:r>
    </w:p>
    <w:p w14:paraId="1430CA12" w14:textId="56892CAF" w:rsidR="00BE407A" w:rsidRPr="00616E6F" w:rsidRDefault="00BE407A"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 xml:space="preserve">3) створення державної автоматизованої системи радіаційного моніторингу довкілля та забезпечення її функціонування  </w:t>
      </w:r>
      <w:r w:rsidR="008F668F" w:rsidRPr="00616E6F">
        <w:rPr>
          <w:rFonts w:ascii="Times New Roman" w:hAnsi="Times New Roman"/>
          <w:sz w:val="28"/>
          <w:szCs w:val="28"/>
          <w:lang w:val="uk-UA"/>
        </w:rPr>
        <w:t>при нормальних умовах провадження практичної діяльності</w:t>
      </w:r>
      <w:r w:rsidRPr="00616E6F">
        <w:rPr>
          <w:rFonts w:ascii="Times New Roman" w:eastAsia="Times New Roman" w:hAnsi="Times New Roman"/>
          <w:sz w:val="28"/>
          <w:szCs w:val="28"/>
          <w:lang w:val="uk-UA" w:eastAsia="uk-UA"/>
        </w:rPr>
        <w:t xml:space="preserve">, </w:t>
      </w:r>
      <w:r w:rsidR="008F668F" w:rsidRPr="00616E6F">
        <w:rPr>
          <w:rFonts w:ascii="Times New Roman" w:eastAsia="Times New Roman" w:hAnsi="Times New Roman"/>
          <w:sz w:val="28"/>
          <w:szCs w:val="28"/>
          <w:lang w:val="uk-UA" w:eastAsia="uk-UA"/>
        </w:rPr>
        <w:t xml:space="preserve">під час </w:t>
      </w:r>
      <w:r w:rsidRPr="00616E6F">
        <w:rPr>
          <w:rFonts w:ascii="Times New Roman" w:eastAsia="Times New Roman" w:hAnsi="Times New Roman"/>
          <w:sz w:val="28"/>
          <w:szCs w:val="28"/>
          <w:lang w:val="uk-UA" w:eastAsia="uk-UA"/>
        </w:rPr>
        <w:t xml:space="preserve"> реагуванн</w:t>
      </w:r>
      <w:r w:rsidR="008F668F" w:rsidRPr="00616E6F">
        <w:rPr>
          <w:rFonts w:ascii="Times New Roman" w:eastAsia="Times New Roman" w:hAnsi="Times New Roman"/>
          <w:sz w:val="28"/>
          <w:szCs w:val="28"/>
          <w:lang w:val="uk-UA" w:eastAsia="uk-UA"/>
        </w:rPr>
        <w:t>я</w:t>
      </w:r>
      <w:r w:rsidRPr="00616E6F">
        <w:rPr>
          <w:rFonts w:ascii="Times New Roman" w:eastAsia="Times New Roman" w:hAnsi="Times New Roman"/>
          <w:sz w:val="28"/>
          <w:szCs w:val="28"/>
          <w:lang w:val="uk-UA" w:eastAsia="uk-UA"/>
        </w:rPr>
        <w:t xml:space="preserve"> на аварійні ситуації та на етапі відновлення </w:t>
      </w:r>
      <w:r w:rsidR="008F668F" w:rsidRPr="00616E6F">
        <w:rPr>
          <w:rFonts w:ascii="Times New Roman" w:hAnsi="Times New Roman"/>
          <w:sz w:val="28"/>
          <w:szCs w:val="28"/>
          <w:lang w:val="uk-UA"/>
        </w:rPr>
        <w:t>провадження практичної діяльності</w:t>
      </w:r>
      <w:r w:rsidR="008F668F" w:rsidRPr="00616E6F">
        <w:rPr>
          <w:rFonts w:ascii="Times New Roman" w:eastAsia="Times New Roman" w:hAnsi="Times New Roman"/>
          <w:sz w:val="28"/>
          <w:szCs w:val="28"/>
          <w:lang w:val="uk-UA" w:eastAsia="uk-UA"/>
        </w:rPr>
        <w:t xml:space="preserve"> </w:t>
      </w:r>
      <w:r w:rsidRPr="00616E6F">
        <w:rPr>
          <w:rFonts w:ascii="Times New Roman" w:eastAsia="Times New Roman" w:hAnsi="Times New Roman"/>
          <w:sz w:val="28"/>
          <w:szCs w:val="28"/>
          <w:lang w:val="uk-UA" w:eastAsia="uk-UA"/>
        </w:rPr>
        <w:t xml:space="preserve">після аварій; </w:t>
      </w:r>
    </w:p>
    <w:p w14:paraId="2EC4DFFE" w14:textId="77777777" w:rsidR="00BE407A" w:rsidRPr="00616E6F" w:rsidRDefault="00BE407A"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4) затвердження плану заходів щодо зниження рівня опромінення населення радоном та продуктами його розпаду, мінімізації довгострокових ризиків від поширення радону в житлових та нежитлових будівлях, на робочих місцях, від будь-якого джерела проникнення радону з ґрунту, будівельних матеріалів або води;</w:t>
      </w:r>
    </w:p>
    <w:p w14:paraId="51D1E9BD" w14:textId="77777777" w:rsidR="00BE407A" w:rsidRPr="00616E6F" w:rsidRDefault="00BE407A"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5) затвердження порядку створення єдиної державної системи контролю та обліку індивідуальних доз опромінення</w:t>
      </w:r>
      <w:r w:rsidR="00E57DBE" w:rsidRPr="00616E6F">
        <w:rPr>
          <w:rFonts w:ascii="Times New Roman" w:eastAsia="Times New Roman" w:hAnsi="Times New Roman"/>
          <w:sz w:val="28"/>
          <w:szCs w:val="28"/>
          <w:lang w:val="uk-UA" w:eastAsia="uk-UA"/>
        </w:rPr>
        <w:t>;</w:t>
      </w:r>
    </w:p>
    <w:p w14:paraId="7D00E906" w14:textId="77777777" w:rsidR="00E57DBE" w:rsidRPr="00616E6F" w:rsidRDefault="00E57DBE"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 xml:space="preserve">6) затвердження порядку реєстрації джерел іонізуючого випромінювання, контролю та обліку індивідуальних доз </w:t>
      </w:r>
      <w:r w:rsidR="00B17133" w:rsidRPr="00616E6F">
        <w:rPr>
          <w:rFonts w:ascii="Times New Roman" w:eastAsia="Times New Roman" w:hAnsi="Times New Roman"/>
          <w:sz w:val="28"/>
          <w:szCs w:val="28"/>
          <w:lang w:val="uk-UA" w:eastAsia="uk-UA"/>
        </w:rPr>
        <w:t>опромінення та  положення про д</w:t>
      </w:r>
      <w:r w:rsidRPr="00616E6F">
        <w:rPr>
          <w:rFonts w:ascii="Times New Roman" w:eastAsia="Times New Roman" w:hAnsi="Times New Roman"/>
          <w:sz w:val="28"/>
          <w:szCs w:val="28"/>
          <w:lang w:val="uk-UA" w:eastAsia="uk-UA"/>
        </w:rPr>
        <w:t>ержавний регістр джерел іонізуючого випромінювання, індивідуальних доз опромінення;</w:t>
      </w:r>
    </w:p>
    <w:p w14:paraId="26F88491" w14:textId="77777777" w:rsidR="00BE407A" w:rsidRPr="00616E6F" w:rsidRDefault="00B17133"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7</w:t>
      </w:r>
      <w:r w:rsidR="00BE407A" w:rsidRPr="00616E6F">
        <w:rPr>
          <w:rFonts w:ascii="Times New Roman" w:eastAsia="Times New Roman" w:hAnsi="Times New Roman"/>
          <w:sz w:val="28"/>
          <w:szCs w:val="28"/>
          <w:lang w:val="uk-UA" w:eastAsia="uk-UA"/>
        </w:rPr>
        <w:t>) здійснення міжнародного співробітництва у сфері радіаційного захисту.</w:t>
      </w:r>
    </w:p>
    <w:p w14:paraId="27026C0B" w14:textId="77777777" w:rsidR="00BE407A" w:rsidRPr="00616E6F" w:rsidRDefault="00BE407A"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2. До повноважень міністерств та інших центральних органів виконавчої влади належать:</w:t>
      </w:r>
    </w:p>
    <w:p w14:paraId="43FF2C37" w14:textId="77777777" w:rsidR="00C74268" w:rsidRPr="00616E6F" w:rsidRDefault="00BE407A"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 xml:space="preserve">1) </w:t>
      </w:r>
      <w:r w:rsidR="00C74268" w:rsidRPr="00616E6F">
        <w:rPr>
          <w:rFonts w:ascii="Times New Roman" w:eastAsia="Times New Roman" w:hAnsi="Times New Roman"/>
          <w:sz w:val="28"/>
          <w:szCs w:val="28"/>
          <w:lang w:val="uk-UA" w:eastAsia="uk-UA"/>
        </w:rPr>
        <w:t>організація і здійснення контролю за виконанням заходів щодо захисту людини від шкідливого впливу іонізуючого випромінювання;</w:t>
      </w:r>
    </w:p>
    <w:p w14:paraId="6410AB9E" w14:textId="77777777" w:rsidR="00C74268" w:rsidRPr="00616E6F" w:rsidRDefault="00C74268"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 xml:space="preserve">2) </w:t>
      </w:r>
      <w:r w:rsidR="00BE407A" w:rsidRPr="00616E6F">
        <w:rPr>
          <w:rFonts w:ascii="Times New Roman" w:eastAsia="Times New Roman" w:hAnsi="Times New Roman"/>
          <w:sz w:val="28"/>
          <w:szCs w:val="28"/>
          <w:lang w:val="uk-UA" w:eastAsia="uk-UA"/>
        </w:rPr>
        <w:t>забезпечення функціонування єдиної державної системи контролю та обліку індивідуальних доз опромінення</w:t>
      </w:r>
      <w:r w:rsidRPr="00616E6F">
        <w:rPr>
          <w:rFonts w:ascii="Times New Roman" w:eastAsia="Times New Roman" w:hAnsi="Times New Roman"/>
          <w:sz w:val="28"/>
          <w:szCs w:val="28"/>
          <w:lang w:val="uk-UA" w:eastAsia="uk-UA"/>
        </w:rPr>
        <w:t>, затвердження форм реєстраційних карток джерел іонізуючого випромінювання та індивідуальних доз опромінення;</w:t>
      </w:r>
    </w:p>
    <w:p w14:paraId="6365F920" w14:textId="77777777" w:rsidR="00BE407A" w:rsidRPr="00616E6F" w:rsidRDefault="00BE407A"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3) здійснення державного нагляду за безпечним веденням практичної діяльності;</w:t>
      </w:r>
    </w:p>
    <w:p w14:paraId="5A132E3E" w14:textId="77777777" w:rsidR="00BE407A" w:rsidRPr="00616E6F" w:rsidRDefault="00BE407A"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 xml:space="preserve"> 4) розроблення і затвердження норм та правил з радіаційної безпеки, виконання яких забезпечує </w:t>
      </w:r>
      <w:proofErr w:type="spellStart"/>
      <w:r w:rsidRPr="00616E6F">
        <w:rPr>
          <w:rFonts w:ascii="Times New Roman" w:eastAsia="Times New Roman" w:hAnsi="Times New Roman"/>
          <w:sz w:val="28"/>
          <w:szCs w:val="28"/>
          <w:lang w:val="uk-UA" w:eastAsia="uk-UA"/>
        </w:rPr>
        <w:t>неперевищення</w:t>
      </w:r>
      <w:proofErr w:type="spellEnd"/>
      <w:r w:rsidRPr="00616E6F">
        <w:rPr>
          <w:rFonts w:ascii="Times New Roman" w:eastAsia="Times New Roman" w:hAnsi="Times New Roman"/>
          <w:sz w:val="28"/>
          <w:szCs w:val="28"/>
          <w:lang w:val="uk-UA" w:eastAsia="uk-UA"/>
        </w:rPr>
        <w:t xml:space="preserve"> встановлених лімітів доз опромінення, граничних доз опромінення людини та безпечне здійснення практичної діяльності;</w:t>
      </w:r>
    </w:p>
    <w:p w14:paraId="73C46271" w14:textId="62408A10" w:rsidR="00BE407A" w:rsidRPr="00616E6F" w:rsidRDefault="00C74268"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5</w:t>
      </w:r>
      <w:r w:rsidR="00BE407A" w:rsidRPr="00616E6F">
        <w:rPr>
          <w:rFonts w:ascii="Times New Roman" w:eastAsia="Times New Roman" w:hAnsi="Times New Roman"/>
          <w:sz w:val="28"/>
          <w:szCs w:val="28"/>
          <w:lang w:val="uk-UA" w:eastAsia="uk-UA"/>
        </w:rPr>
        <w:t>) реалізація плану заходів щодо зниження рівня опромінення населення радоном та продуктами його розпаду, мінімізації довгострокових ризиків від поширення радону в житлових та нежитлових будівлях, на робочих місцях, від будь-якого джерела проникнення радону з ґрунту, будівельних матеріалів або води;</w:t>
      </w:r>
    </w:p>
    <w:p w14:paraId="50016D74" w14:textId="74670C07" w:rsidR="00802EFD" w:rsidRPr="00616E6F" w:rsidRDefault="00C74268" w:rsidP="00616E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lastRenderedPageBreak/>
        <w:t>6</w:t>
      </w:r>
      <w:r w:rsidR="00BE407A" w:rsidRPr="00616E6F">
        <w:rPr>
          <w:rFonts w:ascii="Times New Roman" w:eastAsia="Times New Roman" w:hAnsi="Times New Roman"/>
          <w:sz w:val="28"/>
          <w:szCs w:val="28"/>
          <w:lang w:val="uk-UA" w:eastAsia="uk-UA"/>
        </w:rPr>
        <w:t>) здійснення міжнародного співробітництва у сфері радіаційного захисту.</w:t>
      </w:r>
      <w:r w:rsidR="00802EFD" w:rsidRPr="00616E6F">
        <w:rPr>
          <w:rFonts w:ascii="Times New Roman" w:eastAsia="Times New Roman" w:hAnsi="Times New Roman"/>
          <w:sz w:val="28"/>
          <w:szCs w:val="28"/>
          <w:lang w:val="uk-UA" w:eastAsia="uk-UA"/>
        </w:rPr>
        <w:tab/>
      </w:r>
    </w:p>
    <w:p w14:paraId="13AE2E80" w14:textId="77777777" w:rsidR="00742AAE" w:rsidRDefault="00742AAE" w:rsidP="00616E6F">
      <w:pPr>
        <w:widowControl w:val="0"/>
        <w:shd w:val="clear" w:color="auto" w:fill="FFFFFF"/>
        <w:spacing w:before="60" w:after="0" w:line="240" w:lineRule="auto"/>
        <w:ind w:firstLine="709"/>
        <w:jc w:val="center"/>
        <w:rPr>
          <w:rFonts w:ascii="Times New Roman" w:eastAsia="Times New Roman" w:hAnsi="Times New Roman"/>
          <w:sz w:val="28"/>
          <w:szCs w:val="28"/>
          <w:lang w:val="uk-UA" w:eastAsia="uk-UA"/>
        </w:rPr>
      </w:pPr>
    </w:p>
    <w:p w14:paraId="61D0E443" w14:textId="77777777" w:rsidR="007F0D23" w:rsidRPr="00616E6F" w:rsidRDefault="007F0D23" w:rsidP="00616E6F">
      <w:pPr>
        <w:widowControl w:val="0"/>
        <w:shd w:val="clear" w:color="auto" w:fill="FFFFFF"/>
        <w:spacing w:before="60" w:after="0" w:line="240" w:lineRule="auto"/>
        <w:ind w:firstLine="709"/>
        <w:jc w:val="center"/>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Стаття 5. Повноваження місцевих органів виконавчої влади</w:t>
      </w:r>
    </w:p>
    <w:p w14:paraId="06EC99DB" w14:textId="77777777" w:rsidR="00945340" w:rsidRPr="00397CD2" w:rsidRDefault="00945340" w:rsidP="00945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eastAsia="Times New Roman" w:hAnsi="Times New Roman"/>
          <w:sz w:val="28"/>
          <w:szCs w:val="28"/>
          <w:lang w:val="uk-UA" w:eastAsia="uk-UA"/>
        </w:rPr>
      </w:pPr>
      <w:r w:rsidRPr="00397CD2">
        <w:rPr>
          <w:rFonts w:ascii="Times New Roman" w:eastAsia="Times New Roman" w:hAnsi="Times New Roman"/>
          <w:sz w:val="28"/>
          <w:szCs w:val="28"/>
          <w:lang w:val="uk-UA" w:eastAsia="uk-UA"/>
        </w:rPr>
        <w:t>1. До повноважень місцевих органів виконавчої влади щодо забезпечення радіаційного захисту людини належить:</w:t>
      </w:r>
    </w:p>
    <w:p w14:paraId="3DD70D5F" w14:textId="77777777" w:rsidR="00945340" w:rsidRPr="00397CD2" w:rsidRDefault="00945340" w:rsidP="00945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hAnsi="Times New Roman"/>
          <w:sz w:val="28"/>
          <w:szCs w:val="28"/>
        </w:rPr>
      </w:pPr>
      <w:r w:rsidRPr="00397CD2">
        <w:rPr>
          <w:rFonts w:ascii="Times New Roman" w:eastAsia="Times New Roman" w:hAnsi="Times New Roman"/>
          <w:sz w:val="28"/>
          <w:szCs w:val="28"/>
          <w:lang w:val="uk-UA" w:eastAsia="uk-UA"/>
        </w:rPr>
        <w:t xml:space="preserve">1) </w:t>
      </w:r>
      <w:proofErr w:type="spellStart"/>
      <w:r w:rsidRPr="00397CD2">
        <w:rPr>
          <w:rFonts w:ascii="Times New Roman" w:hAnsi="Times New Roman"/>
          <w:sz w:val="28"/>
          <w:szCs w:val="28"/>
        </w:rPr>
        <w:t>розроблення</w:t>
      </w:r>
      <w:proofErr w:type="spellEnd"/>
      <w:r w:rsidRPr="00397CD2">
        <w:rPr>
          <w:rFonts w:ascii="Times New Roman" w:hAnsi="Times New Roman"/>
          <w:sz w:val="28"/>
          <w:szCs w:val="28"/>
        </w:rPr>
        <w:t xml:space="preserve"> та </w:t>
      </w:r>
      <w:proofErr w:type="spellStart"/>
      <w:r w:rsidRPr="00397CD2">
        <w:rPr>
          <w:rFonts w:ascii="Times New Roman" w:hAnsi="Times New Roman"/>
          <w:sz w:val="28"/>
          <w:szCs w:val="28"/>
        </w:rPr>
        <w:t>затвердження</w:t>
      </w:r>
      <w:proofErr w:type="spellEnd"/>
      <w:r w:rsidRPr="00397CD2">
        <w:rPr>
          <w:rFonts w:ascii="Times New Roman" w:hAnsi="Times New Roman"/>
          <w:sz w:val="28"/>
          <w:szCs w:val="28"/>
        </w:rPr>
        <w:t xml:space="preserve"> </w:t>
      </w:r>
      <w:r w:rsidRPr="00397CD2">
        <w:rPr>
          <w:rFonts w:ascii="Times New Roman" w:eastAsia="Times New Roman" w:hAnsi="Times New Roman"/>
          <w:sz w:val="28"/>
          <w:szCs w:val="28"/>
          <w:lang w:val="uk-UA" w:eastAsia="uk-UA"/>
        </w:rPr>
        <w:t xml:space="preserve">регіональних програм радіаційного захисту населення, </w:t>
      </w:r>
      <w:proofErr w:type="spellStart"/>
      <w:r w:rsidRPr="00397CD2">
        <w:rPr>
          <w:rFonts w:ascii="Times New Roman" w:hAnsi="Times New Roman"/>
          <w:sz w:val="28"/>
          <w:szCs w:val="28"/>
        </w:rPr>
        <w:t>планів</w:t>
      </w:r>
      <w:proofErr w:type="spellEnd"/>
      <w:r w:rsidRPr="00397CD2">
        <w:rPr>
          <w:rFonts w:ascii="Times New Roman" w:hAnsi="Times New Roman"/>
          <w:sz w:val="28"/>
          <w:szCs w:val="28"/>
        </w:rPr>
        <w:t xml:space="preserve"> </w:t>
      </w:r>
      <w:proofErr w:type="spellStart"/>
      <w:r w:rsidRPr="00397CD2">
        <w:rPr>
          <w:rFonts w:ascii="Times New Roman" w:hAnsi="Times New Roman"/>
          <w:sz w:val="28"/>
          <w:szCs w:val="28"/>
        </w:rPr>
        <w:t>реагування</w:t>
      </w:r>
      <w:proofErr w:type="spellEnd"/>
      <w:r w:rsidRPr="00397CD2">
        <w:rPr>
          <w:rFonts w:ascii="Times New Roman" w:hAnsi="Times New Roman"/>
          <w:sz w:val="28"/>
          <w:szCs w:val="28"/>
        </w:rPr>
        <w:t xml:space="preserve"> на </w:t>
      </w:r>
      <w:proofErr w:type="spellStart"/>
      <w:r w:rsidRPr="00397CD2">
        <w:rPr>
          <w:rFonts w:ascii="Times New Roman" w:hAnsi="Times New Roman"/>
          <w:sz w:val="28"/>
          <w:szCs w:val="28"/>
        </w:rPr>
        <w:t>аварійні</w:t>
      </w:r>
      <w:proofErr w:type="spellEnd"/>
      <w:r w:rsidRPr="00397CD2">
        <w:rPr>
          <w:rFonts w:ascii="Times New Roman" w:hAnsi="Times New Roman"/>
          <w:sz w:val="28"/>
          <w:szCs w:val="28"/>
        </w:rPr>
        <w:t xml:space="preserve"> </w:t>
      </w:r>
      <w:proofErr w:type="spellStart"/>
      <w:r w:rsidRPr="00397CD2">
        <w:rPr>
          <w:rFonts w:ascii="Times New Roman" w:hAnsi="Times New Roman"/>
          <w:sz w:val="28"/>
          <w:szCs w:val="28"/>
        </w:rPr>
        <w:t>ситуації</w:t>
      </w:r>
      <w:proofErr w:type="spellEnd"/>
      <w:r w:rsidRPr="00397CD2">
        <w:rPr>
          <w:rFonts w:ascii="Times New Roman" w:hAnsi="Times New Roman"/>
          <w:sz w:val="28"/>
          <w:szCs w:val="28"/>
        </w:rPr>
        <w:t xml:space="preserve"> на </w:t>
      </w:r>
      <w:proofErr w:type="spellStart"/>
      <w:r w:rsidRPr="00397CD2">
        <w:rPr>
          <w:rFonts w:ascii="Times New Roman" w:hAnsi="Times New Roman"/>
          <w:sz w:val="28"/>
          <w:szCs w:val="28"/>
        </w:rPr>
        <w:t>відповідній</w:t>
      </w:r>
      <w:proofErr w:type="spellEnd"/>
      <w:r w:rsidRPr="00397CD2">
        <w:rPr>
          <w:rFonts w:ascii="Times New Roman" w:hAnsi="Times New Roman"/>
          <w:sz w:val="28"/>
          <w:szCs w:val="28"/>
        </w:rPr>
        <w:t xml:space="preserve"> </w:t>
      </w:r>
      <w:proofErr w:type="spellStart"/>
      <w:r w:rsidRPr="00397CD2">
        <w:rPr>
          <w:rFonts w:ascii="Times New Roman" w:hAnsi="Times New Roman"/>
          <w:sz w:val="28"/>
          <w:szCs w:val="28"/>
        </w:rPr>
        <w:t>території</w:t>
      </w:r>
      <w:proofErr w:type="spellEnd"/>
      <w:r w:rsidRPr="00397CD2">
        <w:rPr>
          <w:rFonts w:ascii="Times New Roman" w:hAnsi="Times New Roman"/>
          <w:sz w:val="28"/>
          <w:szCs w:val="28"/>
        </w:rPr>
        <w:t>;</w:t>
      </w:r>
    </w:p>
    <w:p w14:paraId="7E28D2CB" w14:textId="77777777" w:rsidR="00945340" w:rsidRPr="00397CD2" w:rsidRDefault="00945340" w:rsidP="00945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eastAsia="Times New Roman" w:hAnsi="Times New Roman"/>
          <w:sz w:val="28"/>
          <w:szCs w:val="28"/>
          <w:lang w:val="uk-UA" w:eastAsia="uk-UA"/>
        </w:rPr>
      </w:pPr>
      <w:r w:rsidRPr="00397CD2">
        <w:rPr>
          <w:rFonts w:ascii="Times New Roman" w:eastAsia="Times New Roman" w:hAnsi="Times New Roman"/>
          <w:sz w:val="28"/>
          <w:szCs w:val="28"/>
          <w:lang w:val="uk-UA" w:eastAsia="uk-UA"/>
        </w:rPr>
        <w:t>2) оповіщення населення у разі виникнення аварійної ситуації  та прийняття згідно із законодавством рішень щодо застосування на відповідній території заходів втручання у разі аварійних ситуацій, організація проведення в установленому порядку щорічних обстежень з метою оцінки стану радіаційного захисту та ведення екологічного паспорта території;</w:t>
      </w:r>
    </w:p>
    <w:p w14:paraId="7F2BBB6A" w14:textId="661A81A4" w:rsidR="00945340" w:rsidRPr="00397CD2" w:rsidRDefault="00945340" w:rsidP="00945340">
      <w:pPr>
        <w:pStyle w:val="Default"/>
        <w:ind w:firstLine="709"/>
        <w:jc w:val="both"/>
        <w:rPr>
          <w:sz w:val="28"/>
          <w:szCs w:val="28"/>
        </w:rPr>
      </w:pPr>
      <w:r>
        <w:rPr>
          <w:rFonts w:eastAsia="Times New Roman"/>
          <w:sz w:val="28"/>
          <w:szCs w:val="28"/>
          <w:lang w:val="uk-UA" w:eastAsia="uk-UA"/>
        </w:rPr>
        <w:t>3</w:t>
      </w:r>
      <w:r w:rsidRPr="00397CD2">
        <w:rPr>
          <w:rFonts w:eastAsia="Times New Roman"/>
          <w:sz w:val="28"/>
          <w:szCs w:val="28"/>
          <w:lang w:val="uk-UA" w:eastAsia="uk-UA"/>
        </w:rPr>
        <w:t xml:space="preserve">) </w:t>
      </w:r>
      <w:proofErr w:type="spellStart"/>
      <w:r w:rsidRPr="00397CD2">
        <w:rPr>
          <w:sz w:val="28"/>
          <w:szCs w:val="28"/>
        </w:rPr>
        <w:t>завчасне</w:t>
      </w:r>
      <w:proofErr w:type="spellEnd"/>
      <w:r w:rsidRPr="00397CD2">
        <w:rPr>
          <w:sz w:val="28"/>
          <w:szCs w:val="28"/>
        </w:rPr>
        <w:t xml:space="preserve"> </w:t>
      </w:r>
      <w:proofErr w:type="spellStart"/>
      <w:r w:rsidRPr="00397CD2">
        <w:rPr>
          <w:sz w:val="28"/>
          <w:szCs w:val="28"/>
        </w:rPr>
        <w:t>накопичення</w:t>
      </w:r>
      <w:proofErr w:type="spellEnd"/>
      <w:r w:rsidRPr="00397CD2">
        <w:rPr>
          <w:sz w:val="28"/>
          <w:szCs w:val="28"/>
        </w:rPr>
        <w:t xml:space="preserve"> і </w:t>
      </w:r>
      <w:proofErr w:type="spellStart"/>
      <w:r w:rsidRPr="00397CD2">
        <w:rPr>
          <w:sz w:val="28"/>
          <w:szCs w:val="28"/>
        </w:rPr>
        <w:t>підтримання</w:t>
      </w:r>
      <w:proofErr w:type="spellEnd"/>
      <w:r w:rsidRPr="00397CD2">
        <w:rPr>
          <w:sz w:val="28"/>
          <w:szCs w:val="28"/>
        </w:rPr>
        <w:t xml:space="preserve"> в </w:t>
      </w:r>
      <w:proofErr w:type="spellStart"/>
      <w:r w:rsidRPr="00397CD2">
        <w:rPr>
          <w:sz w:val="28"/>
          <w:szCs w:val="28"/>
        </w:rPr>
        <w:t>постійній</w:t>
      </w:r>
      <w:proofErr w:type="spellEnd"/>
      <w:r w:rsidRPr="00397CD2">
        <w:rPr>
          <w:sz w:val="28"/>
          <w:szCs w:val="28"/>
        </w:rPr>
        <w:t xml:space="preserve"> </w:t>
      </w:r>
      <w:proofErr w:type="spellStart"/>
      <w:r w:rsidRPr="00397CD2">
        <w:rPr>
          <w:sz w:val="28"/>
          <w:szCs w:val="28"/>
        </w:rPr>
        <w:t>готовності</w:t>
      </w:r>
      <w:proofErr w:type="spellEnd"/>
      <w:r w:rsidRPr="00397CD2">
        <w:rPr>
          <w:sz w:val="28"/>
          <w:szCs w:val="28"/>
        </w:rPr>
        <w:t xml:space="preserve"> </w:t>
      </w:r>
      <w:proofErr w:type="spellStart"/>
      <w:r w:rsidRPr="00397CD2">
        <w:rPr>
          <w:sz w:val="28"/>
          <w:szCs w:val="28"/>
        </w:rPr>
        <w:t>засобів</w:t>
      </w:r>
      <w:proofErr w:type="spellEnd"/>
      <w:r w:rsidRPr="00397CD2">
        <w:rPr>
          <w:sz w:val="28"/>
          <w:szCs w:val="28"/>
        </w:rPr>
        <w:t xml:space="preserve"> </w:t>
      </w:r>
      <w:proofErr w:type="spellStart"/>
      <w:r w:rsidRPr="00397CD2">
        <w:rPr>
          <w:sz w:val="28"/>
          <w:szCs w:val="28"/>
        </w:rPr>
        <w:t>індивідуального</w:t>
      </w:r>
      <w:proofErr w:type="spellEnd"/>
      <w:r w:rsidRPr="00397CD2">
        <w:rPr>
          <w:sz w:val="28"/>
          <w:szCs w:val="28"/>
        </w:rPr>
        <w:t xml:space="preserve"> </w:t>
      </w:r>
      <w:proofErr w:type="spellStart"/>
      <w:r w:rsidRPr="00397CD2">
        <w:rPr>
          <w:sz w:val="28"/>
          <w:szCs w:val="28"/>
        </w:rPr>
        <w:t>захисту</w:t>
      </w:r>
      <w:proofErr w:type="spellEnd"/>
      <w:r w:rsidRPr="00397CD2">
        <w:rPr>
          <w:sz w:val="28"/>
          <w:szCs w:val="28"/>
        </w:rPr>
        <w:t xml:space="preserve"> та </w:t>
      </w:r>
      <w:proofErr w:type="spellStart"/>
      <w:r w:rsidRPr="00397CD2">
        <w:rPr>
          <w:sz w:val="28"/>
          <w:szCs w:val="28"/>
        </w:rPr>
        <w:t>препаратів</w:t>
      </w:r>
      <w:proofErr w:type="spellEnd"/>
      <w:r w:rsidRPr="00397CD2">
        <w:rPr>
          <w:sz w:val="28"/>
          <w:szCs w:val="28"/>
        </w:rPr>
        <w:t xml:space="preserve"> </w:t>
      </w:r>
      <w:proofErr w:type="spellStart"/>
      <w:r w:rsidRPr="00397CD2">
        <w:rPr>
          <w:sz w:val="28"/>
          <w:szCs w:val="28"/>
        </w:rPr>
        <w:t>стабільного</w:t>
      </w:r>
      <w:proofErr w:type="spellEnd"/>
      <w:r w:rsidRPr="00397CD2">
        <w:rPr>
          <w:sz w:val="28"/>
          <w:szCs w:val="28"/>
        </w:rPr>
        <w:t xml:space="preserve"> йоду для </w:t>
      </w:r>
      <w:proofErr w:type="spellStart"/>
      <w:r w:rsidRPr="00397CD2">
        <w:rPr>
          <w:sz w:val="28"/>
          <w:szCs w:val="28"/>
        </w:rPr>
        <w:t>населення</w:t>
      </w:r>
      <w:proofErr w:type="spellEnd"/>
      <w:r w:rsidRPr="00397CD2">
        <w:rPr>
          <w:sz w:val="28"/>
          <w:szCs w:val="28"/>
        </w:rPr>
        <w:t xml:space="preserve">, яке </w:t>
      </w:r>
      <w:proofErr w:type="spellStart"/>
      <w:r w:rsidRPr="00397CD2">
        <w:rPr>
          <w:sz w:val="28"/>
          <w:szCs w:val="28"/>
        </w:rPr>
        <w:t>проживає</w:t>
      </w:r>
      <w:proofErr w:type="spellEnd"/>
      <w:r w:rsidRPr="00397CD2">
        <w:rPr>
          <w:sz w:val="28"/>
          <w:szCs w:val="28"/>
        </w:rPr>
        <w:t xml:space="preserve"> на </w:t>
      </w:r>
      <w:proofErr w:type="spellStart"/>
      <w:r w:rsidRPr="00397CD2">
        <w:rPr>
          <w:sz w:val="28"/>
          <w:szCs w:val="28"/>
        </w:rPr>
        <w:t>території</w:t>
      </w:r>
      <w:proofErr w:type="spellEnd"/>
      <w:r w:rsidRPr="00397CD2">
        <w:rPr>
          <w:sz w:val="28"/>
          <w:szCs w:val="28"/>
        </w:rPr>
        <w:t xml:space="preserve"> зон </w:t>
      </w:r>
      <w:proofErr w:type="spellStart"/>
      <w:r w:rsidRPr="00397CD2">
        <w:rPr>
          <w:sz w:val="28"/>
          <w:szCs w:val="28"/>
        </w:rPr>
        <w:t>спостереження</w:t>
      </w:r>
      <w:proofErr w:type="spellEnd"/>
      <w:r w:rsidRPr="00397CD2">
        <w:rPr>
          <w:sz w:val="28"/>
          <w:szCs w:val="28"/>
        </w:rPr>
        <w:t>;</w:t>
      </w:r>
    </w:p>
    <w:p w14:paraId="4BC1D382" w14:textId="068FDBC1" w:rsidR="00945340" w:rsidRPr="00397CD2" w:rsidRDefault="00945340" w:rsidP="00945340">
      <w:pPr>
        <w:pStyle w:val="Default"/>
        <w:ind w:firstLine="709"/>
        <w:jc w:val="both"/>
        <w:rPr>
          <w:rFonts w:eastAsia="Times New Roman"/>
          <w:sz w:val="28"/>
          <w:szCs w:val="28"/>
          <w:lang w:val="uk-UA" w:eastAsia="uk-UA"/>
        </w:rPr>
      </w:pPr>
      <w:r>
        <w:rPr>
          <w:sz w:val="28"/>
          <w:szCs w:val="28"/>
          <w:lang w:val="uk-UA"/>
        </w:rPr>
        <w:t>4</w:t>
      </w:r>
      <w:r w:rsidRPr="00397CD2">
        <w:rPr>
          <w:sz w:val="28"/>
          <w:szCs w:val="28"/>
        </w:rPr>
        <w:t xml:space="preserve">) </w:t>
      </w:r>
      <w:r w:rsidRPr="00397CD2">
        <w:rPr>
          <w:sz w:val="28"/>
          <w:szCs w:val="28"/>
          <w:lang w:val="uk-UA"/>
        </w:rPr>
        <w:t>організація робіт з ліквідації наслідків аварійних ситуацій та заходів щодо захисту населення відповідно до рівнів втручання</w:t>
      </w:r>
      <w:r w:rsidRPr="00397CD2">
        <w:rPr>
          <w:rFonts w:eastAsia="Times New Roman"/>
          <w:sz w:val="28"/>
          <w:szCs w:val="28"/>
          <w:lang w:val="uk-UA" w:eastAsia="uk-UA"/>
        </w:rPr>
        <w:t xml:space="preserve"> </w:t>
      </w:r>
    </w:p>
    <w:p w14:paraId="65DC01C2" w14:textId="68783D46" w:rsidR="00945340" w:rsidRPr="00397CD2" w:rsidRDefault="00945340" w:rsidP="00945340">
      <w:pPr>
        <w:shd w:val="clear" w:color="auto" w:fill="FFFFFF"/>
        <w:spacing w:before="60" w:after="0" w:line="24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5</w:t>
      </w:r>
      <w:r w:rsidRPr="00397CD2">
        <w:rPr>
          <w:rFonts w:ascii="Times New Roman" w:eastAsia="Times New Roman" w:hAnsi="Times New Roman"/>
          <w:sz w:val="28"/>
          <w:szCs w:val="28"/>
          <w:lang w:val="uk-UA" w:eastAsia="uk-UA"/>
        </w:rPr>
        <w:t>) забезпечення функціонування єдиної державної системи контролю та обліку індивідуальних доз опромінення населення на відповідній території;</w:t>
      </w:r>
    </w:p>
    <w:p w14:paraId="443C6005" w14:textId="3B9E5E31" w:rsidR="00945340" w:rsidRPr="00397CD2" w:rsidRDefault="00945340" w:rsidP="00945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6</w:t>
      </w:r>
      <w:r w:rsidRPr="00397CD2">
        <w:rPr>
          <w:rFonts w:ascii="Times New Roman" w:eastAsia="Times New Roman" w:hAnsi="Times New Roman"/>
          <w:sz w:val="28"/>
          <w:szCs w:val="28"/>
          <w:lang w:val="uk-UA" w:eastAsia="uk-UA"/>
        </w:rPr>
        <w:t>) організація контролю за виконанням заходів щодо радіаційного захисту людини від</w:t>
      </w:r>
      <w:r w:rsidRPr="00397CD2">
        <w:rPr>
          <w:rFonts w:ascii="Times New Roman" w:hAnsi="Times New Roman"/>
          <w:sz w:val="28"/>
          <w:szCs w:val="28"/>
          <w:lang w:val="uk-UA" w:eastAsia="uk-UA"/>
        </w:rPr>
        <w:t xml:space="preserve"> шкідливого</w:t>
      </w:r>
      <w:r w:rsidRPr="00397CD2">
        <w:rPr>
          <w:rFonts w:ascii="Times New Roman" w:eastAsia="Times New Roman" w:hAnsi="Times New Roman"/>
          <w:sz w:val="28"/>
          <w:szCs w:val="28"/>
          <w:lang w:val="uk-UA" w:eastAsia="uk-UA"/>
        </w:rPr>
        <w:t xml:space="preserve"> впливу радіонуклідів, що містяться у будівельних матеріалах;</w:t>
      </w:r>
    </w:p>
    <w:p w14:paraId="5B3C72E9" w14:textId="4B76B7A8" w:rsidR="00945340" w:rsidRPr="00397CD2" w:rsidRDefault="00945340" w:rsidP="00945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7</w:t>
      </w:r>
      <w:r w:rsidRPr="00397CD2">
        <w:rPr>
          <w:rFonts w:ascii="Times New Roman" w:eastAsia="Times New Roman" w:hAnsi="Times New Roman"/>
          <w:sz w:val="28"/>
          <w:szCs w:val="28"/>
          <w:lang w:val="uk-UA" w:eastAsia="uk-UA"/>
        </w:rPr>
        <w:t>) планування захисних заходів на основі оцінки ризиків і небезпек, викликаних іонізуючим випромінюванням, забезпечення постійної готовності засобів оповіщення населення на відповідних територіях про виникнення аварійної ситуації;</w:t>
      </w:r>
    </w:p>
    <w:p w14:paraId="39113F58" w14:textId="0DAE5D1B" w:rsidR="00945340" w:rsidRPr="00397CD2" w:rsidRDefault="00945340" w:rsidP="00945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8</w:t>
      </w:r>
      <w:r w:rsidRPr="00397CD2">
        <w:rPr>
          <w:rFonts w:ascii="Times New Roman" w:eastAsia="Times New Roman" w:hAnsi="Times New Roman"/>
          <w:sz w:val="28"/>
          <w:szCs w:val="28"/>
          <w:lang w:val="uk-UA" w:eastAsia="uk-UA"/>
        </w:rPr>
        <w:t xml:space="preserve">) створення і забезпечення функціонування регіональних мереж </w:t>
      </w:r>
      <w:r w:rsidRPr="00397CD2">
        <w:rPr>
          <w:rFonts w:ascii="Times New Roman" w:hAnsi="Times New Roman"/>
          <w:sz w:val="28"/>
          <w:szCs w:val="28"/>
          <w:lang w:val="uk-UA"/>
        </w:rPr>
        <w:t xml:space="preserve">радіаційного </w:t>
      </w:r>
      <w:r w:rsidRPr="00397CD2">
        <w:rPr>
          <w:rFonts w:ascii="Times New Roman" w:eastAsia="Times New Roman" w:hAnsi="Times New Roman"/>
          <w:sz w:val="28"/>
          <w:szCs w:val="28"/>
          <w:lang w:val="uk-UA" w:eastAsia="uk-UA"/>
        </w:rPr>
        <w:t>моніторингу довкілля, інтегрованих у державну автоматизовану систему;</w:t>
      </w:r>
    </w:p>
    <w:p w14:paraId="3D9A5684" w14:textId="498439C4" w:rsidR="00802EFD" w:rsidRPr="00616E6F" w:rsidRDefault="00945340" w:rsidP="00945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9</w:t>
      </w:r>
      <w:r w:rsidRPr="00397CD2">
        <w:rPr>
          <w:rFonts w:ascii="Times New Roman" w:eastAsia="Times New Roman" w:hAnsi="Times New Roman"/>
          <w:sz w:val="28"/>
          <w:szCs w:val="28"/>
          <w:lang w:val="uk-UA" w:eastAsia="uk-UA"/>
        </w:rPr>
        <w:t xml:space="preserve">) забезпечення населення, в місцях його проживання, інформацією щодо рівнів опромінення людини за результатами програм </w:t>
      </w:r>
      <w:r w:rsidRPr="00397CD2">
        <w:rPr>
          <w:rFonts w:ascii="Times New Roman" w:hAnsi="Times New Roman"/>
          <w:sz w:val="28"/>
          <w:szCs w:val="28"/>
          <w:lang w:val="uk-UA"/>
        </w:rPr>
        <w:t xml:space="preserve">радіаційного </w:t>
      </w:r>
      <w:r w:rsidRPr="00397CD2">
        <w:rPr>
          <w:rFonts w:ascii="Times New Roman" w:eastAsia="Times New Roman" w:hAnsi="Times New Roman"/>
          <w:sz w:val="28"/>
          <w:szCs w:val="28"/>
          <w:lang w:val="uk-UA" w:eastAsia="uk-UA"/>
        </w:rPr>
        <w:t>моніторингу довкілля.</w:t>
      </w:r>
    </w:p>
    <w:p w14:paraId="64F5D2FA" w14:textId="77777777" w:rsidR="003C4A88" w:rsidRPr="00616E6F" w:rsidRDefault="003C4A88" w:rsidP="00616E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center"/>
        <w:rPr>
          <w:rFonts w:ascii="Times New Roman" w:eastAsia="Times New Roman" w:hAnsi="Times New Roman"/>
          <w:sz w:val="28"/>
          <w:szCs w:val="28"/>
          <w:lang w:val="uk-UA" w:eastAsia="uk-UA"/>
        </w:rPr>
      </w:pPr>
      <w:bookmarkStart w:id="11" w:name="n89"/>
      <w:bookmarkStart w:id="12" w:name="n218"/>
      <w:bookmarkEnd w:id="11"/>
      <w:bookmarkEnd w:id="12"/>
      <w:r w:rsidRPr="00616E6F">
        <w:rPr>
          <w:rFonts w:ascii="Times New Roman" w:eastAsia="Times New Roman" w:hAnsi="Times New Roman"/>
          <w:sz w:val="28"/>
          <w:szCs w:val="28"/>
          <w:lang w:val="uk-UA" w:eastAsia="uk-UA"/>
        </w:rPr>
        <w:t>РОЗДІЛ ІІІ</w:t>
      </w:r>
    </w:p>
    <w:p w14:paraId="45ABB688" w14:textId="77777777" w:rsidR="00802EFD" w:rsidRPr="00616E6F" w:rsidRDefault="00802EFD" w:rsidP="00616E6F">
      <w:pPr>
        <w:shd w:val="clear" w:color="auto" w:fill="FFFFFF"/>
        <w:spacing w:before="60" w:after="0" w:line="240" w:lineRule="auto"/>
        <w:ind w:firstLine="709"/>
        <w:jc w:val="center"/>
        <w:rPr>
          <w:rFonts w:ascii="Times New Roman" w:eastAsia="Times New Roman" w:hAnsi="Times New Roman"/>
          <w:bCs/>
          <w:sz w:val="28"/>
          <w:szCs w:val="28"/>
          <w:lang w:val="uk-UA" w:eastAsia="uk-UA"/>
        </w:rPr>
      </w:pPr>
      <w:r w:rsidRPr="00616E6F">
        <w:rPr>
          <w:rFonts w:ascii="Times New Roman" w:eastAsia="Times New Roman" w:hAnsi="Times New Roman"/>
          <w:bCs/>
          <w:sz w:val="28"/>
          <w:szCs w:val="28"/>
          <w:lang w:val="uk-UA" w:eastAsia="uk-UA"/>
        </w:rPr>
        <w:t>СИСТЕМА РАДІАЦІЙНОГО ЗАХИСТУ</w:t>
      </w:r>
      <w:bookmarkStart w:id="13" w:name="n219"/>
      <w:bookmarkEnd w:id="13"/>
    </w:p>
    <w:p w14:paraId="1C3A9F2C" w14:textId="77777777" w:rsidR="00742AAE" w:rsidRDefault="00742AAE" w:rsidP="00616E6F">
      <w:pPr>
        <w:widowControl w:val="0"/>
        <w:shd w:val="clear" w:color="auto" w:fill="FFFFFF"/>
        <w:spacing w:before="60" w:after="0" w:line="240" w:lineRule="auto"/>
        <w:ind w:firstLine="709"/>
        <w:jc w:val="center"/>
        <w:rPr>
          <w:rFonts w:ascii="Times New Roman" w:eastAsia="Times New Roman" w:hAnsi="Times New Roman"/>
          <w:sz w:val="28"/>
          <w:szCs w:val="28"/>
          <w:lang w:val="uk-UA" w:eastAsia="uk-UA"/>
        </w:rPr>
      </w:pPr>
    </w:p>
    <w:p w14:paraId="678666F4" w14:textId="77777777" w:rsidR="00802EFD" w:rsidRPr="00616E6F" w:rsidRDefault="00802EFD" w:rsidP="00616E6F">
      <w:pPr>
        <w:widowControl w:val="0"/>
        <w:shd w:val="clear" w:color="auto" w:fill="FFFFFF"/>
        <w:spacing w:before="60" w:after="0" w:line="240" w:lineRule="auto"/>
        <w:ind w:firstLine="709"/>
        <w:jc w:val="center"/>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Стаття 6</w:t>
      </w:r>
      <w:r w:rsidR="00C76A3D" w:rsidRPr="00616E6F">
        <w:rPr>
          <w:rFonts w:ascii="Times New Roman" w:eastAsia="Times New Roman" w:hAnsi="Times New Roman"/>
          <w:sz w:val="28"/>
          <w:szCs w:val="28"/>
          <w:lang w:val="uk-UA" w:eastAsia="uk-UA"/>
        </w:rPr>
        <w:t>.</w:t>
      </w:r>
      <w:r w:rsidRPr="00616E6F">
        <w:rPr>
          <w:rFonts w:ascii="Times New Roman" w:eastAsia="Times New Roman" w:hAnsi="Times New Roman"/>
          <w:sz w:val="28"/>
          <w:szCs w:val="28"/>
          <w:lang w:val="uk-UA" w:eastAsia="uk-UA"/>
        </w:rPr>
        <w:t xml:space="preserve"> </w:t>
      </w:r>
      <w:r w:rsidR="00971623" w:rsidRPr="00616E6F">
        <w:rPr>
          <w:rFonts w:ascii="Times New Roman" w:eastAsia="Times New Roman" w:hAnsi="Times New Roman"/>
          <w:sz w:val="28"/>
          <w:szCs w:val="28"/>
          <w:lang w:val="uk-UA" w:eastAsia="uk-UA"/>
        </w:rPr>
        <w:t>П</w:t>
      </w:r>
      <w:r w:rsidRPr="00616E6F">
        <w:rPr>
          <w:rFonts w:ascii="Times New Roman" w:eastAsia="Times New Roman" w:hAnsi="Times New Roman"/>
          <w:sz w:val="28"/>
          <w:szCs w:val="28"/>
          <w:lang w:val="uk-UA" w:eastAsia="uk-UA"/>
        </w:rPr>
        <w:t>ринципи радіаційного захисту</w:t>
      </w:r>
    </w:p>
    <w:p w14:paraId="2A289FE5" w14:textId="77777777" w:rsidR="00802EFD" w:rsidRPr="00616E6F" w:rsidRDefault="00DB0C06"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bookmarkStart w:id="14" w:name="n220"/>
      <w:bookmarkEnd w:id="14"/>
      <w:r w:rsidRPr="00616E6F">
        <w:rPr>
          <w:rFonts w:ascii="Times New Roman" w:eastAsia="Times New Roman" w:hAnsi="Times New Roman"/>
          <w:sz w:val="28"/>
          <w:szCs w:val="28"/>
          <w:lang w:val="uk-UA" w:eastAsia="uk-UA"/>
        </w:rPr>
        <w:t xml:space="preserve">1. </w:t>
      </w:r>
      <w:r w:rsidR="00802EFD" w:rsidRPr="00616E6F">
        <w:rPr>
          <w:rFonts w:ascii="Times New Roman" w:eastAsia="Times New Roman" w:hAnsi="Times New Roman"/>
          <w:sz w:val="28"/>
          <w:szCs w:val="28"/>
          <w:lang w:val="uk-UA" w:eastAsia="uk-UA"/>
        </w:rPr>
        <w:t xml:space="preserve">Основними принципами радіаційного захисту людини та </w:t>
      </w:r>
      <w:r w:rsidR="004319DE" w:rsidRPr="00616E6F">
        <w:rPr>
          <w:rFonts w:ascii="Times New Roman" w:eastAsia="Times New Roman" w:hAnsi="Times New Roman"/>
          <w:sz w:val="28"/>
          <w:szCs w:val="28"/>
          <w:lang w:val="uk-UA" w:eastAsia="uk-UA"/>
        </w:rPr>
        <w:t xml:space="preserve">довкілля </w:t>
      </w:r>
      <w:r w:rsidR="004C53C0" w:rsidRPr="00616E6F">
        <w:rPr>
          <w:rFonts w:ascii="Times New Roman" w:eastAsia="Times New Roman" w:hAnsi="Times New Roman"/>
          <w:sz w:val="28"/>
          <w:szCs w:val="28"/>
          <w:lang w:val="uk-UA" w:eastAsia="uk-UA"/>
        </w:rPr>
        <w:t>є</w:t>
      </w:r>
      <w:r w:rsidR="00526022" w:rsidRPr="00616E6F">
        <w:rPr>
          <w:rFonts w:ascii="Times New Roman" w:eastAsia="Times New Roman" w:hAnsi="Times New Roman"/>
          <w:sz w:val="28"/>
          <w:szCs w:val="28"/>
          <w:lang w:val="uk-UA" w:eastAsia="uk-UA"/>
        </w:rPr>
        <w:t>:</w:t>
      </w:r>
    </w:p>
    <w:p w14:paraId="738AD454" w14:textId="77777777" w:rsidR="00802EFD" w:rsidRPr="00616E6F" w:rsidRDefault="00012878"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bookmarkStart w:id="15" w:name="n221"/>
      <w:bookmarkEnd w:id="15"/>
      <w:r w:rsidRPr="00616E6F">
        <w:rPr>
          <w:rFonts w:ascii="Times New Roman" w:eastAsia="Times New Roman" w:hAnsi="Times New Roman"/>
          <w:sz w:val="28"/>
          <w:szCs w:val="28"/>
          <w:lang w:val="uk-UA" w:eastAsia="uk-UA"/>
        </w:rPr>
        <w:lastRenderedPageBreak/>
        <w:t xml:space="preserve">1) </w:t>
      </w:r>
      <w:r w:rsidR="00802EFD" w:rsidRPr="00616E6F">
        <w:rPr>
          <w:rFonts w:ascii="Times New Roman" w:eastAsia="Times New Roman" w:hAnsi="Times New Roman"/>
          <w:sz w:val="28"/>
          <w:szCs w:val="28"/>
          <w:lang w:val="uk-UA" w:eastAsia="uk-UA"/>
        </w:rPr>
        <w:t xml:space="preserve">обґрунтування </w:t>
      </w:r>
      <w:r w:rsidR="00BF2A84" w:rsidRPr="00616E6F">
        <w:rPr>
          <w:rFonts w:ascii="Times New Roman" w:eastAsia="Times New Roman" w:hAnsi="Times New Roman"/>
          <w:sz w:val="28"/>
          <w:szCs w:val="28"/>
          <w:lang w:val="uk-UA" w:eastAsia="uk-UA"/>
        </w:rPr>
        <w:t>—</w:t>
      </w:r>
      <w:r w:rsidR="00802EFD" w:rsidRPr="00616E6F">
        <w:rPr>
          <w:rFonts w:ascii="Times New Roman" w:eastAsia="Times New Roman" w:hAnsi="Times New Roman"/>
          <w:sz w:val="28"/>
          <w:szCs w:val="28"/>
          <w:lang w:val="uk-UA" w:eastAsia="uk-UA"/>
        </w:rPr>
        <w:t xml:space="preserve"> заборона практичної діяльності</w:t>
      </w:r>
      <w:r w:rsidR="00BF2A84" w:rsidRPr="00616E6F">
        <w:rPr>
          <w:rFonts w:ascii="Times New Roman" w:eastAsia="Times New Roman" w:hAnsi="Times New Roman"/>
          <w:sz w:val="28"/>
          <w:szCs w:val="28"/>
          <w:lang w:val="uk-UA" w:eastAsia="uk-UA"/>
        </w:rPr>
        <w:t>,</w:t>
      </w:r>
      <w:r w:rsidR="00802EFD" w:rsidRPr="00616E6F">
        <w:rPr>
          <w:rFonts w:ascii="Times New Roman" w:eastAsia="Times New Roman" w:hAnsi="Times New Roman"/>
          <w:sz w:val="28"/>
          <w:szCs w:val="28"/>
          <w:lang w:val="uk-UA" w:eastAsia="uk-UA"/>
        </w:rPr>
        <w:t xml:space="preserve"> від провадження як</w:t>
      </w:r>
      <w:r w:rsidR="00E532B1" w:rsidRPr="00616E6F">
        <w:rPr>
          <w:rFonts w:ascii="Times New Roman" w:eastAsia="Times New Roman" w:hAnsi="Times New Roman"/>
          <w:sz w:val="28"/>
          <w:szCs w:val="28"/>
          <w:lang w:val="uk-UA" w:eastAsia="uk-UA"/>
        </w:rPr>
        <w:t xml:space="preserve">ої </w:t>
      </w:r>
      <w:r w:rsidR="00802EFD" w:rsidRPr="00616E6F">
        <w:rPr>
          <w:rFonts w:ascii="Times New Roman" w:eastAsia="Times New Roman" w:hAnsi="Times New Roman"/>
          <w:sz w:val="28"/>
          <w:szCs w:val="28"/>
          <w:lang w:val="uk-UA" w:eastAsia="uk-UA"/>
        </w:rPr>
        <w:t xml:space="preserve"> отримана користь для людини та суспільства в цілому не перевищує ризики потенційної шкоди від провадження такої діяльності;</w:t>
      </w:r>
      <w:r w:rsidR="0044685F" w:rsidRPr="00616E6F">
        <w:rPr>
          <w:rFonts w:ascii="Times New Roman" w:eastAsia="Times New Roman" w:hAnsi="Times New Roman"/>
          <w:sz w:val="28"/>
          <w:szCs w:val="28"/>
          <w:lang w:val="uk-UA" w:eastAsia="uk-UA"/>
        </w:rPr>
        <w:t xml:space="preserve"> </w:t>
      </w:r>
      <w:r w:rsidR="007C41C0" w:rsidRPr="00616E6F">
        <w:rPr>
          <w:rFonts w:ascii="Times New Roman" w:eastAsia="Times New Roman" w:hAnsi="Times New Roman"/>
          <w:sz w:val="28"/>
          <w:szCs w:val="28"/>
          <w:lang w:val="uk-UA" w:eastAsia="uk-UA"/>
        </w:rPr>
        <w:t xml:space="preserve"> </w:t>
      </w:r>
    </w:p>
    <w:p w14:paraId="300086F0" w14:textId="77777777" w:rsidR="00802EFD" w:rsidRPr="00616E6F" w:rsidRDefault="00012878"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bookmarkStart w:id="16" w:name="n222"/>
      <w:bookmarkEnd w:id="16"/>
      <w:r w:rsidRPr="00616E6F">
        <w:rPr>
          <w:rFonts w:ascii="Times New Roman" w:eastAsia="Times New Roman" w:hAnsi="Times New Roman"/>
          <w:sz w:val="28"/>
          <w:szCs w:val="28"/>
          <w:lang w:val="uk-UA" w:eastAsia="uk-UA"/>
        </w:rPr>
        <w:t xml:space="preserve">2) </w:t>
      </w:r>
      <w:r w:rsidR="00802EFD" w:rsidRPr="00616E6F">
        <w:rPr>
          <w:rFonts w:ascii="Times New Roman" w:eastAsia="Times New Roman" w:hAnsi="Times New Roman"/>
          <w:sz w:val="28"/>
          <w:szCs w:val="28"/>
          <w:lang w:val="uk-UA" w:eastAsia="uk-UA"/>
        </w:rPr>
        <w:t xml:space="preserve">оптимізація </w:t>
      </w:r>
      <w:r w:rsidR="00BF2A84" w:rsidRPr="00616E6F">
        <w:rPr>
          <w:rFonts w:ascii="Times New Roman" w:eastAsia="Times New Roman" w:hAnsi="Times New Roman"/>
          <w:sz w:val="28"/>
          <w:szCs w:val="28"/>
          <w:lang w:val="uk-UA" w:eastAsia="uk-UA"/>
        </w:rPr>
        <w:t>—</w:t>
      </w:r>
      <w:r w:rsidR="00802EFD" w:rsidRPr="00616E6F">
        <w:rPr>
          <w:rFonts w:ascii="Times New Roman" w:eastAsia="Times New Roman" w:hAnsi="Times New Roman"/>
          <w:sz w:val="28"/>
          <w:szCs w:val="28"/>
          <w:lang w:val="uk-UA" w:eastAsia="uk-UA"/>
        </w:rPr>
        <w:t xml:space="preserve"> підтримання величин індивідуальних доз професійного опромінення та опромінення населення, ймовірності опромінення та кількості опромінюваних осіб на найнижчому розумно досяжному рівні, враховуючи технічні, е</w:t>
      </w:r>
      <w:r w:rsidR="00526022" w:rsidRPr="00616E6F">
        <w:rPr>
          <w:rFonts w:ascii="Times New Roman" w:eastAsia="Times New Roman" w:hAnsi="Times New Roman"/>
          <w:sz w:val="28"/>
          <w:szCs w:val="28"/>
          <w:lang w:val="uk-UA" w:eastAsia="uk-UA"/>
        </w:rPr>
        <w:t xml:space="preserve">кономічні й соціальні фактори. </w:t>
      </w:r>
      <w:r w:rsidR="00802EFD" w:rsidRPr="00616E6F">
        <w:rPr>
          <w:rFonts w:ascii="Times New Roman" w:eastAsia="Times New Roman" w:hAnsi="Times New Roman"/>
          <w:sz w:val="28"/>
          <w:szCs w:val="28"/>
          <w:lang w:val="uk-UA" w:eastAsia="uk-UA"/>
        </w:rPr>
        <w:t>Оптимізація радіаційного захисту осіб, які підлягають медичному опроміненн</w:t>
      </w:r>
      <w:r w:rsidR="005D05DA" w:rsidRPr="00616E6F">
        <w:rPr>
          <w:rFonts w:ascii="Times New Roman" w:eastAsia="Times New Roman" w:hAnsi="Times New Roman"/>
          <w:sz w:val="28"/>
          <w:szCs w:val="28"/>
          <w:lang w:val="uk-UA" w:eastAsia="uk-UA"/>
        </w:rPr>
        <w:t>ю, полягає у визначенні величин</w:t>
      </w:r>
      <w:r w:rsidR="00802EFD" w:rsidRPr="00616E6F">
        <w:rPr>
          <w:rFonts w:ascii="Times New Roman" w:eastAsia="Times New Roman" w:hAnsi="Times New Roman"/>
          <w:sz w:val="28"/>
          <w:szCs w:val="28"/>
          <w:lang w:val="uk-UA" w:eastAsia="uk-UA"/>
        </w:rPr>
        <w:t xml:space="preserve"> індивідуальних доз </w:t>
      </w:r>
      <w:r w:rsidR="00596F11" w:rsidRPr="00616E6F">
        <w:rPr>
          <w:rFonts w:ascii="Times New Roman" w:hAnsi="Times New Roman"/>
          <w:sz w:val="28"/>
          <w:szCs w:val="28"/>
          <w:lang w:val="uk-UA"/>
        </w:rPr>
        <w:t>опромінення</w:t>
      </w:r>
      <w:r w:rsidR="00596F11" w:rsidRPr="00616E6F">
        <w:rPr>
          <w:rFonts w:ascii="Times New Roman" w:eastAsia="Times New Roman" w:hAnsi="Times New Roman"/>
          <w:sz w:val="28"/>
          <w:szCs w:val="28"/>
          <w:lang w:val="uk-UA" w:eastAsia="uk-UA"/>
        </w:rPr>
        <w:t xml:space="preserve"> </w:t>
      </w:r>
      <w:r w:rsidR="00802EFD" w:rsidRPr="00616E6F">
        <w:rPr>
          <w:rFonts w:ascii="Times New Roman" w:eastAsia="Times New Roman" w:hAnsi="Times New Roman"/>
          <w:sz w:val="28"/>
          <w:szCs w:val="28"/>
          <w:lang w:val="uk-UA" w:eastAsia="uk-UA"/>
        </w:rPr>
        <w:t xml:space="preserve">і їх узгодженні з медичними цілями опромінення; </w:t>
      </w:r>
      <w:bookmarkStart w:id="17" w:name="n223"/>
      <w:bookmarkEnd w:id="17"/>
    </w:p>
    <w:p w14:paraId="1F4578BC" w14:textId="77777777" w:rsidR="00802EFD" w:rsidRPr="00616E6F" w:rsidRDefault="00012878"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 xml:space="preserve">3) </w:t>
      </w:r>
      <w:proofErr w:type="spellStart"/>
      <w:r w:rsidR="00971623" w:rsidRPr="00616E6F">
        <w:rPr>
          <w:rFonts w:ascii="Times New Roman" w:eastAsia="Times New Roman" w:hAnsi="Times New Roman"/>
          <w:sz w:val="28"/>
          <w:szCs w:val="28"/>
          <w:lang w:val="uk-UA" w:eastAsia="uk-UA"/>
        </w:rPr>
        <w:t>неперевищення</w:t>
      </w:r>
      <w:proofErr w:type="spellEnd"/>
      <w:r w:rsidR="00802EFD" w:rsidRPr="00616E6F">
        <w:rPr>
          <w:rFonts w:ascii="Times New Roman" w:eastAsia="Times New Roman" w:hAnsi="Times New Roman"/>
          <w:sz w:val="28"/>
          <w:szCs w:val="28"/>
          <w:lang w:val="uk-UA" w:eastAsia="uk-UA"/>
        </w:rPr>
        <w:t xml:space="preserve"> </w:t>
      </w:r>
      <w:r w:rsidR="00BF2A84" w:rsidRPr="00616E6F">
        <w:rPr>
          <w:rFonts w:ascii="Times New Roman" w:eastAsia="Times New Roman" w:hAnsi="Times New Roman"/>
          <w:sz w:val="28"/>
          <w:szCs w:val="28"/>
          <w:lang w:val="uk-UA" w:eastAsia="uk-UA"/>
        </w:rPr>
        <w:t>—</w:t>
      </w:r>
      <w:r w:rsidR="00802EFD" w:rsidRPr="00616E6F">
        <w:rPr>
          <w:rFonts w:ascii="Times New Roman" w:eastAsia="Times New Roman" w:hAnsi="Times New Roman"/>
          <w:sz w:val="28"/>
          <w:szCs w:val="28"/>
          <w:lang w:val="uk-UA" w:eastAsia="uk-UA"/>
        </w:rPr>
        <w:t xml:space="preserve"> у ситуаціях </w:t>
      </w:r>
      <w:r w:rsidR="004C53C0" w:rsidRPr="00616E6F">
        <w:rPr>
          <w:rFonts w:ascii="Times New Roman" w:eastAsia="Times New Roman" w:hAnsi="Times New Roman"/>
          <w:sz w:val="28"/>
          <w:szCs w:val="28"/>
          <w:lang w:val="uk-UA" w:eastAsia="uk-UA"/>
        </w:rPr>
        <w:t xml:space="preserve">планового </w:t>
      </w:r>
      <w:r w:rsidR="00802EFD" w:rsidRPr="00616E6F">
        <w:rPr>
          <w:rFonts w:ascii="Times New Roman" w:eastAsia="Times New Roman" w:hAnsi="Times New Roman"/>
          <w:sz w:val="28"/>
          <w:szCs w:val="28"/>
          <w:lang w:val="uk-UA" w:eastAsia="uk-UA"/>
        </w:rPr>
        <w:t xml:space="preserve">опромінення сумарна доза </w:t>
      </w:r>
      <w:r w:rsidR="00596F11" w:rsidRPr="00616E6F">
        <w:rPr>
          <w:rFonts w:ascii="Times New Roman" w:hAnsi="Times New Roman"/>
          <w:sz w:val="28"/>
          <w:szCs w:val="28"/>
          <w:lang w:val="uk-UA"/>
        </w:rPr>
        <w:t>опромінення</w:t>
      </w:r>
      <w:r w:rsidR="00596F11" w:rsidRPr="00616E6F">
        <w:rPr>
          <w:rFonts w:ascii="Times New Roman" w:eastAsia="Times New Roman" w:hAnsi="Times New Roman"/>
          <w:sz w:val="28"/>
          <w:szCs w:val="28"/>
          <w:lang w:val="uk-UA" w:eastAsia="uk-UA"/>
        </w:rPr>
        <w:t xml:space="preserve"> </w:t>
      </w:r>
      <w:r w:rsidR="00802EFD" w:rsidRPr="00616E6F">
        <w:rPr>
          <w:rFonts w:ascii="Times New Roman" w:eastAsia="Times New Roman" w:hAnsi="Times New Roman"/>
          <w:sz w:val="28"/>
          <w:szCs w:val="28"/>
          <w:lang w:val="uk-UA" w:eastAsia="uk-UA"/>
        </w:rPr>
        <w:t>для особи не повинна перевищувати ліміти доз</w:t>
      </w:r>
      <w:r w:rsidR="00596F11" w:rsidRPr="00616E6F">
        <w:rPr>
          <w:rFonts w:ascii="Times New Roman" w:eastAsia="Times New Roman" w:hAnsi="Times New Roman"/>
          <w:sz w:val="28"/>
          <w:szCs w:val="28"/>
          <w:lang w:val="uk-UA" w:eastAsia="uk-UA"/>
        </w:rPr>
        <w:t xml:space="preserve"> </w:t>
      </w:r>
      <w:r w:rsidR="00596F11" w:rsidRPr="00616E6F">
        <w:rPr>
          <w:rFonts w:ascii="Times New Roman" w:hAnsi="Times New Roman"/>
          <w:sz w:val="28"/>
          <w:szCs w:val="28"/>
          <w:lang w:val="uk-UA"/>
        </w:rPr>
        <w:t>опромінення</w:t>
      </w:r>
      <w:r w:rsidR="00802EFD" w:rsidRPr="00616E6F">
        <w:rPr>
          <w:rFonts w:ascii="Times New Roman" w:eastAsia="Times New Roman" w:hAnsi="Times New Roman"/>
          <w:sz w:val="28"/>
          <w:szCs w:val="28"/>
          <w:lang w:val="uk-UA" w:eastAsia="uk-UA"/>
        </w:rPr>
        <w:t xml:space="preserve">, установлені для професійного опромінення або опромінення населення. </w:t>
      </w:r>
      <w:r w:rsidR="00E532B1" w:rsidRPr="00616E6F">
        <w:rPr>
          <w:rFonts w:ascii="Times New Roman" w:eastAsia="Times New Roman" w:hAnsi="Times New Roman"/>
          <w:sz w:val="28"/>
          <w:szCs w:val="28"/>
          <w:lang w:val="uk-UA" w:eastAsia="uk-UA"/>
        </w:rPr>
        <w:t xml:space="preserve">Принцип </w:t>
      </w:r>
      <w:proofErr w:type="spellStart"/>
      <w:r w:rsidR="00E532B1" w:rsidRPr="00616E6F">
        <w:rPr>
          <w:rFonts w:ascii="Times New Roman" w:eastAsia="Times New Roman" w:hAnsi="Times New Roman"/>
          <w:sz w:val="28"/>
          <w:szCs w:val="28"/>
          <w:lang w:val="uk-UA" w:eastAsia="uk-UA"/>
        </w:rPr>
        <w:t>н</w:t>
      </w:r>
      <w:r w:rsidR="00802EFD" w:rsidRPr="00616E6F">
        <w:rPr>
          <w:rFonts w:ascii="Times New Roman" w:eastAsia="Times New Roman" w:hAnsi="Times New Roman"/>
          <w:sz w:val="28"/>
          <w:szCs w:val="28"/>
          <w:lang w:val="uk-UA" w:eastAsia="uk-UA"/>
        </w:rPr>
        <w:t>еперевищення</w:t>
      </w:r>
      <w:proofErr w:type="spellEnd"/>
      <w:r w:rsidR="00802EFD" w:rsidRPr="00616E6F">
        <w:rPr>
          <w:rFonts w:ascii="Times New Roman" w:eastAsia="Times New Roman" w:hAnsi="Times New Roman"/>
          <w:sz w:val="28"/>
          <w:szCs w:val="28"/>
          <w:lang w:val="uk-UA" w:eastAsia="uk-UA"/>
        </w:rPr>
        <w:t xml:space="preserve"> доз</w:t>
      </w:r>
      <w:r w:rsidR="00596F11" w:rsidRPr="00616E6F">
        <w:rPr>
          <w:rFonts w:ascii="Times New Roman" w:hAnsi="Times New Roman"/>
          <w:sz w:val="28"/>
          <w:szCs w:val="28"/>
          <w:lang w:val="uk-UA"/>
        </w:rPr>
        <w:t xml:space="preserve"> опромінення</w:t>
      </w:r>
      <w:r w:rsidR="00802EFD" w:rsidRPr="00616E6F">
        <w:rPr>
          <w:rFonts w:ascii="Times New Roman" w:eastAsia="Times New Roman" w:hAnsi="Times New Roman"/>
          <w:sz w:val="28"/>
          <w:szCs w:val="28"/>
          <w:lang w:val="uk-UA" w:eastAsia="uk-UA"/>
        </w:rPr>
        <w:t xml:space="preserve"> не застосовуються до медичного опромінення.</w:t>
      </w:r>
    </w:p>
    <w:p w14:paraId="47358C14" w14:textId="77777777" w:rsidR="00393BB1" w:rsidRPr="00616E6F" w:rsidRDefault="00393BB1" w:rsidP="00616E6F">
      <w:pPr>
        <w:widowControl w:val="0"/>
        <w:shd w:val="clear" w:color="auto" w:fill="FFFFFF"/>
        <w:spacing w:before="60" w:after="0" w:line="240" w:lineRule="auto"/>
        <w:ind w:left="1752" w:firstLine="709"/>
        <w:rPr>
          <w:rFonts w:ascii="Times New Roman" w:eastAsia="Times New Roman" w:hAnsi="Times New Roman"/>
          <w:sz w:val="28"/>
          <w:szCs w:val="28"/>
          <w:lang w:val="uk-UA" w:eastAsia="uk-UA"/>
        </w:rPr>
      </w:pPr>
      <w:bookmarkStart w:id="18" w:name="n224"/>
      <w:bookmarkEnd w:id="18"/>
    </w:p>
    <w:p w14:paraId="6C4BB58D" w14:textId="77777777" w:rsidR="00802EFD" w:rsidRPr="00616E6F" w:rsidRDefault="00802EFD" w:rsidP="00616E6F">
      <w:pPr>
        <w:widowControl w:val="0"/>
        <w:shd w:val="clear" w:color="auto" w:fill="FFFFFF"/>
        <w:spacing w:before="60" w:after="0" w:line="240" w:lineRule="auto"/>
        <w:ind w:firstLine="709"/>
        <w:jc w:val="center"/>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Стаття 7. Ліміти доз опромінення населення в ситуації планового опромінення</w:t>
      </w:r>
    </w:p>
    <w:p w14:paraId="2F80DDB5" w14:textId="77777777" w:rsidR="00802EFD" w:rsidRPr="00616E6F" w:rsidRDefault="00012878" w:rsidP="00616E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hAnsi="Times New Roman"/>
          <w:sz w:val="28"/>
          <w:szCs w:val="28"/>
          <w:lang w:val="uk-UA" w:eastAsia="uk-UA"/>
        </w:rPr>
      </w:pPr>
      <w:bookmarkStart w:id="19" w:name="_Ref3922229"/>
      <w:r w:rsidRPr="00616E6F">
        <w:rPr>
          <w:rFonts w:ascii="Times New Roman" w:hAnsi="Times New Roman"/>
          <w:sz w:val="28"/>
          <w:szCs w:val="28"/>
          <w:lang w:val="uk-UA" w:eastAsia="uk-UA"/>
        </w:rPr>
        <w:t xml:space="preserve">1. </w:t>
      </w:r>
      <w:r w:rsidR="00802EFD" w:rsidRPr="00616E6F">
        <w:rPr>
          <w:rFonts w:ascii="Times New Roman" w:hAnsi="Times New Roman"/>
          <w:sz w:val="28"/>
          <w:szCs w:val="28"/>
          <w:lang w:val="uk-UA" w:eastAsia="uk-UA"/>
        </w:rPr>
        <w:t xml:space="preserve">Для обмеження рівнів опромінення осіб з населення в ситуаціях </w:t>
      </w:r>
      <w:r w:rsidR="00654746" w:rsidRPr="00616E6F">
        <w:rPr>
          <w:rFonts w:ascii="Times New Roman" w:hAnsi="Times New Roman"/>
          <w:sz w:val="28"/>
          <w:szCs w:val="28"/>
          <w:lang w:val="uk-UA" w:eastAsia="uk-UA"/>
        </w:rPr>
        <w:t xml:space="preserve">планового </w:t>
      </w:r>
      <w:r w:rsidR="00802EFD" w:rsidRPr="00616E6F">
        <w:rPr>
          <w:rFonts w:ascii="Times New Roman" w:hAnsi="Times New Roman"/>
          <w:sz w:val="28"/>
          <w:szCs w:val="28"/>
          <w:lang w:val="uk-UA" w:eastAsia="uk-UA"/>
        </w:rPr>
        <w:t xml:space="preserve">опромінення </w:t>
      </w:r>
      <w:r w:rsidR="00526022" w:rsidRPr="00616E6F">
        <w:rPr>
          <w:rFonts w:ascii="Times New Roman" w:hAnsi="Times New Roman"/>
          <w:sz w:val="28"/>
          <w:szCs w:val="28"/>
          <w:lang w:val="uk-UA" w:eastAsia="uk-UA"/>
        </w:rPr>
        <w:t xml:space="preserve">в рамках практичної діяльності </w:t>
      </w:r>
      <w:r w:rsidR="00802EFD" w:rsidRPr="00616E6F">
        <w:rPr>
          <w:rFonts w:ascii="Times New Roman" w:hAnsi="Times New Roman"/>
          <w:sz w:val="28"/>
          <w:szCs w:val="28"/>
          <w:lang w:val="uk-UA" w:eastAsia="uk-UA"/>
        </w:rPr>
        <w:t>встановлюються ліміти річних ефективних та еквівалентних доз</w:t>
      </w:r>
      <w:r w:rsidR="00596F11" w:rsidRPr="00616E6F">
        <w:rPr>
          <w:rFonts w:ascii="Times New Roman" w:hAnsi="Times New Roman"/>
          <w:sz w:val="28"/>
          <w:szCs w:val="28"/>
          <w:lang w:val="uk-UA"/>
        </w:rPr>
        <w:t xml:space="preserve"> опромінення</w:t>
      </w:r>
      <w:r w:rsidR="00802EFD" w:rsidRPr="00616E6F">
        <w:rPr>
          <w:rFonts w:ascii="Times New Roman" w:hAnsi="Times New Roman"/>
          <w:sz w:val="28"/>
          <w:szCs w:val="28"/>
          <w:lang w:val="uk-UA" w:eastAsia="uk-UA"/>
        </w:rPr>
        <w:t xml:space="preserve"> репрезентативної особи. </w:t>
      </w:r>
    </w:p>
    <w:p w14:paraId="7DC6296A" w14:textId="77777777" w:rsidR="00802EFD" w:rsidRPr="00616E6F" w:rsidRDefault="00012878" w:rsidP="00616E6F">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hAnsi="Times New Roman"/>
          <w:sz w:val="28"/>
          <w:szCs w:val="28"/>
          <w:lang w:val="uk-UA" w:eastAsia="uk-UA"/>
        </w:rPr>
      </w:pPr>
      <w:r w:rsidRPr="00616E6F">
        <w:rPr>
          <w:rFonts w:ascii="Times New Roman" w:hAnsi="Times New Roman"/>
          <w:sz w:val="28"/>
          <w:szCs w:val="28"/>
          <w:lang w:val="uk-UA" w:eastAsia="uk-UA"/>
        </w:rPr>
        <w:t xml:space="preserve">2. </w:t>
      </w:r>
      <w:r w:rsidR="00802EFD" w:rsidRPr="00616E6F">
        <w:rPr>
          <w:rFonts w:ascii="Times New Roman" w:hAnsi="Times New Roman"/>
          <w:sz w:val="28"/>
          <w:szCs w:val="28"/>
          <w:lang w:val="uk-UA" w:eastAsia="uk-UA"/>
        </w:rPr>
        <w:t>Зовнішнє опромінення репрезентативної особи формується прямим шляхом від джерел випромінювання та розсіяним випромінюванням від будь-яких радіоактивних матеріалів чи речовин у газо-аерозольних викидах та рідинних скидах. Внутрішнє опромінення репрезентативної особи формується опроміненням внаслідок надходження радіонуклідів до організму людини з повітрям, водою та продуктами харчування.</w:t>
      </w:r>
    </w:p>
    <w:p w14:paraId="362FBE58" w14:textId="77777777" w:rsidR="00115519" w:rsidRPr="00616E6F" w:rsidRDefault="00012878" w:rsidP="00616E6F">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hAnsi="Times New Roman"/>
          <w:sz w:val="28"/>
          <w:szCs w:val="28"/>
          <w:lang w:val="uk-UA" w:eastAsia="uk-UA"/>
        </w:rPr>
      </w:pPr>
      <w:r w:rsidRPr="00616E6F">
        <w:rPr>
          <w:rFonts w:ascii="Times New Roman" w:hAnsi="Times New Roman"/>
          <w:sz w:val="28"/>
          <w:szCs w:val="28"/>
          <w:lang w:val="uk-UA" w:eastAsia="uk-UA"/>
        </w:rPr>
        <w:t xml:space="preserve">3. </w:t>
      </w:r>
      <w:r w:rsidR="00802EFD" w:rsidRPr="00616E6F">
        <w:rPr>
          <w:rFonts w:ascii="Times New Roman" w:hAnsi="Times New Roman"/>
          <w:sz w:val="28"/>
          <w:szCs w:val="28"/>
          <w:lang w:val="uk-UA" w:eastAsia="uk-UA"/>
        </w:rPr>
        <w:t xml:space="preserve">Ліміт ефективної дози </w:t>
      </w:r>
      <w:r w:rsidR="00596F11" w:rsidRPr="00616E6F">
        <w:rPr>
          <w:rFonts w:ascii="Times New Roman" w:hAnsi="Times New Roman"/>
          <w:sz w:val="28"/>
          <w:szCs w:val="28"/>
          <w:lang w:val="uk-UA"/>
        </w:rPr>
        <w:t>опромінення</w:t>
      </w:r>
      <w:r w:rsidR="00596F11" w:rsidRPr="00616E6F">
        <w:rPr>
          <w:rFonts w:ascii="Times New Roman" w:hAnsi="Times New Roman"/>
          <w:sz w:val="28"/>
          <w:szCs w:val="28"/>
          <w:lang w:val="uk-UA" w:eastAsia="uk-UA"/>
        </w:rPr>
        <w:t xml:space="preserve"> </w:t>
      </w:r>
      <w:r w:rsidR="00802EFD" w:rsidRPr="00616E6F">
        <w:rPr>
          <w:rFonts w:ascii="Times New Roman" w:hAnsi="Times New Roman"/>
          <w:sz w:val="28"/>
          <w:szCs w:val="28"/>
          <w:lang w:val="uk-UA" w:eastAsia="uk-UA"/>
        </w:rPr>
        <w:t>осіб з населення становить 1 </w:t>
      </w:r>
      <w:proofErr w:type="spellStart"/>
      <w:r w:rsidR="00802EFD" w:rsidRPr="00616E6F">
        <w:rPr>
          <w:rFonts w:ascii="Times New Roman" w:hAnsi="Times New Roman"/>
          <w:sz w:val="28"/>
          <w:szCs w:val="28"/>
          <w:lang w:val="uk-UA" w:eastAsia="uk-UA"/>
        </w:rPr>
        <w:t>мЗв</w:t>
      </w:r>
      <w:proofErr w:type="spellEnd"/>
      <w:r w:rsidR="00802EFD" w:rsidRPr="00616E6F">
        <w:rPr>
          <w:rFonts w:ascii="Times New Roman" w:hAnsi="Times New Roman"/>
          <w:sz w:val="28"/>
          <w:szCs w:val="28"/>
          <w:lang w:val="uk-UA" w:eastAsia="uk-UA"/>
        </w:rPr>
        <w:t xml:space="preserve"> </w:t>
      </w:r>
      <w:r w:rsidR="00714B9D" w:rsidRPr="00616E6F">
        <w:rPr>
          <w:rFonts w:ascii="Times New Roman" w:hAnsi="Times New Roman"/>
          <w:sz w:val="28"/>
          <w:szCs w:val="28"/>
          <w:lang w:val="uk-UA" w:eastAsia="uk-UA"/>
        </w:rPr>
        <w:t>на</w:t>
      </w:r>
      <w:r w:rsidR="00802EFD" w:rsidRPr="00616E6F">
        <w:rPr>
          <w:rFonts w:ascii="Times New Roman" w:hAnsi="Times New Roman"/>
          <w:sz w:val="28"/>
          <w:szCs w:val="28"/>
          <w:lang w:val="uk-UA" w:eastAsia="uk-UA"/>
        </w:rPr>
        <w:t xml:space="preserve"> рік.</w:t>
      </w:r>
      <w:bookmarkEnd w:id="19"/>
    </w:p>
    <w:p w14:paraId="60A6131A" w14:textId="77777777" w:rsidR="00802EFD" w:rsidRPr="00616E6F" w:rsidRDefault="00012878" w:rsidP="00616E6F">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hAnsi="Times New Roman"/>
          <w:sz w:val="28"/>
          <w:szCs w:val="28"/>
          <w:lang w:val="uk-UA"/>
        </w:rPr>
      </w:pPr>
      <w:r w:rsidRPr="00616E6F">
        <w:rPr>
          <w:rFonts w:ascii="Times New Roman" w:hAnsi="Times New Roman"/>
          <w:sz w:val="28"/>
          <w:szCs w:val="28"/>
          <w:lang w:val="uk-UA" w:eastAsia="uk-UA"/>
        </w:rPr>
        <w:t xml:space="preserve">4. </w:t>
      </w:r>
      <w:r w:rsidR="00802EFD" w:rsidRPr="00616E6F">
        <w:rPr>
          <w:rFonts w:ascii="Times New Roman" w:hAnsi="Times New Roman"/>
          <w:sz w:val="28"/>
          <w:szCs w:val="28"/>
          <w:lang w:val="uk-UA" w:eastAsia="uk-UA"/>
        </w:rPr>
        <w:t xml:space="preserve">Ліміти еквівалентних доз </w:t>
      </w:r>
      <w:r w:rsidR="00596F11" w:rsidRPr="00616E6F">
        <w:rPr>
          <w:rFonts w:ascii="Times New Roman" w:hAnsi="Times New Roman"/>
          <w:sz w:val="28"/>
          <w:szCs w:val="28"/>
          <w:lang w:val="uk-UA"/>
        </w:rPr>
        <w:t>опромінення</w:t>
      </w:r>
      <w:r w:rsidR="00596F11" w:rsidRPr="00616E6F">
        <w:rPr>
          <w:rFonts w:ascii="Times New Roman" w:hAnsi="Times New Roman"/>
          <w:sz w:val="28"/>
          <w:szCs w:val="28"/>
          <w:lang w:val="uk-UA" w:eastAsia="uk-UA"/>
        </w:rPr>
        <w:t xml:space="preserve"> </w:t>
      </w:r>
      <w:r w:rsidR="00802EFD" w:rsidRPr="00616E6F">
        <w:rPr>
          <w:rFonts w:ascii="Times New Roman" w:hAnsi="Times New Roman"/>
          <w:sz w:val="28"/>
          <w:szCs w:val="28"/>
          <w:lang w:val="uk-UA" w:eastAsia="uk-UA"/>
        </w:rPr>
        <w:t>осіб з населення становлять: для кришталика ока – 15 </w:t>
      </w:r>
      <w:proofErr w:type="spellStart"/>
      <w:r w:rsidR="00802EFD" w:rsidRPr="00616E6F">
        <w:rPr>
          <w:rFonts w:ascii="Times New Roman" w:hAnsi="Times New Roman"/>
          <w:sz w:val="28"/>
          <w:szCs w:val="28"/>
          <w:lang w:val="uk-UA" w:eastAsia="uk-UA"/>
        </w:rPr>
        <w:t>мЗв</w:t>
      </w:r>
      <w:proofErr w:type="spellEnd"/>
      <w:r w:rsidR="00802EFD" w:rsidRPr="00616E6F">
        <w:rPr>
          <w:rFonts w:ascii="Times New Roman" w:hAnsi="Times New Roman"/>
          <w:sz w:val="28"/>
          <w:szCs w:val="28"/>
          <w:lang w:val="uk-UA" w:eastAsia="uk-UA"/>
        </w:rPr>
        <w:t xml:space="preserve"> </w:t>
      </w:r>
      <w:r w:rsidR="00714B9D" w:rsidRPr="00616E6F">
        <w:rPr>
          <w:rFonts w:ascii="Times New Roman" w:hAnsi="Times New Roman"/>
          <w:sz w:val="28"/>
          <w:szCs w:val="28"/>
          <w:lang w:val="uk-UA" w:eastAsia="uk-UA"/>
        </w:rPr>
        <w:t>на</w:t>
      </w:r>
      <w:r w:rsidR="00802EFD" w:rsidRPr="00616E6F">
        <w:rPr>
          <w:rFonts w:ascii="Times New Roman" w:hAnsi="Times New Roman"/>
          <w:sz w:val="28"/>
          <w:szCs w:val="28"/>
          <w:lang w:val="uk-UA" w:eastAsia="uk-UA"/>
        </w:rPr>
        <w:t xml:space="preserve"> рік; для</w:t>
      </w:r>
      <w:r w:rsidR="00802EFD" w:rsidRPr="00616E6F">
        <w:rPr>
          <w:rFonts w:ascii="Times New Roman" w:hAnsi="Times New Roman"/>
          <w:sz w:val="28"/>
          <w:szCs w:val="28"/>
          <w:lang w:val="uk-UA"/>
        </w:rPr>
        <w:t xml:space="preserve"> шкіри – 50 </w:t>
      </w:r>
      <w:proofErr w:type="spellStart"/>
      <w:r w:rsidR="00802EFD" w:rsidRPr="00616E6F">
        <w:rPr>
          <w:rFonts w:ascii="Times New Roman" w:hAnsi="Times New Roman"/>
          <w:sz w:val="28"/>
          <w:szCs w:val="28"/>
          <w:lang w:val="uk-UA"/>
        </w:rPr>
        <w:t>мЗв</w:t>
      </w:r>
      <w:proofErr w:type="spellEnd"/>
      <w:r w:rsidR="00802EFD" w:rsidRPr="00616E6F">
        <w:rPr>
          <w:rFonts w:ascii="Times New Roman" w:hAnsi="Times New Roman"/>
          <w:sz w:val="28"/>
          <w:szCs w:val="28"/>
          <w:lang w:val="uk-UA"/>
        </w:rPr>
        <w:t xml:space="preserve"> </w:t>
      </w:r>
      <w:r w:rsidR="00714B9D" w:rsidRPr="00616E6F">
        <w:rPr>
          <w:rFonts w:ascii="Times New Roman" w:hAnsi="Times New Roman"/>
          <w:sz w:val="28"/>
          <w:szCs w:val="28"/>
          <w:lang w:val="uk-UA"/>
        </w:rPr>
        <w:t>на</w:t>
      </w:r>
      <w:r w:rsidR="00802EFD" w:rsidRPr="00616E6F">
        <w:rPr>
          <w:rFonts w:ascii="Times New Roman" w:hAnsi="Times New Roman"/>
          <w:sz w:val="28"/>
          <w:szCs w:val="28"/>
          <w:lang w:val="uk-UA"/>
        </w:rPr>
        <w:t xml:space="preserve"> рік</w:t>
      </w:r>
      <w:r w:rsidR="00802EFD" w:rsidRPr="00616E6F">
        <w:rPr>
          <w:rFonts w:ascii="Times New Roman" w:hAnsi="Times New Roman"/>
          <w:sz w:val="28"/>
          <w:szCs w:val="28"/>
          <w:lang w:val="uk-UA" w:eastAsia="uk-UA"/>
        </w:rPr>
        <w:t xml:space="preserve"> </w:t>
      </w:r>
      <w:r w:rsidR="00802EFD" w:rsidRPr="00616E6F">
        <w:rPr>
          <w:rFonts w:ascii="Times New Roman" w:hAnsi="Times New Roman"/>
          <w:sz w:val="28"/>
          <w:szCs w:val="28"/>
          <w:lang w:val="uk-UA"/>
        </w:rPr>
        <w:t>усереднено за площею 1 см</w:t>
      </w:r>
      <w:r w:rsidR="00802EFD" w:rsidRPr="00616E6F">
        <w:rPr>
          <w:rFonts w:ascii="Times New Roman" w:hAnsi="Times New Roman"/>
          <w:sz w:val="28"/>
          <w:szCs w:val="28"/>
          <w:vertAlign w:val="superscript"/>
          <w:lang w:val="uk-UA"/>
        </w:rPr>
        <w:t>2</w:t>
      </w:r>
      <w:r w:rsidR="00802EFD" w:rsidRPr="00616E6F">
        <w:rPr>
          <w:rFonts w:ascii="Times New Roman" w:hAnsi="Times New Roman"/>
          <w:sz w:val="28"/>
          <w:szCs w:val="28"/>
          <w:lang w:val="uk-UA"/>
        </w:rPr>
        <w:t xml:space="preserve"> ділянок шкіри, які зазнають найбільших доз опромінення; площа усереднення не залежить від сумарної площі ділянок шкіри, що опромінюються.</w:t>
      </w:r>
    </w:p>
    <w:p w14:paraId="5E37C42E" w14:textId="77777777" w:rsidR="00714B9D" w:rsidRPr="00616E6F" w:rsidRDefault="00714B9D" w:rsidP="00616E6F">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hAnsi="Times New Roman"/>
          <w:sz w:val="28"/>
          <w:szCs w:val="28"/>
          <w:lang w:val="uk-UA"/>
        </w:rPr>
      </w:pPr>
    </w:p>
    <w:p w14:paraId="1C6DFC98" w14:textId="77777777" w:rsidR="00802EFD" w:rsidRPr="00616E6F" w:rsidRDefault="00802EFD" w:rsidP="00616E6F">
      <w:pPr>
        <w:widowControl w:val="0"/>
        <w:shd w:val="clear" w:color="auto" w:fill="FFFFFF"/>
        <w:spacing w:before="60" w:after="0" w:line="240" w:lineRule="auto"/>
        <w:ind w:firstLine="709"/>
        <w:jc w:val="center"/>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 xml:space="preserve">Стаття 8. </w:t>
      </w:r>
      <w:bookmarkStart w:id="20" w:name="_Hlk70597353"/>
      <w:r w:rsidRPr="00616E6F">
        <w:rPr>
          <w:rFonts w:ascii="Times New Roman" w:eastAsia="Times New Roman" w:hAnsi="Times New Roman"/>
          <w:sz w:val="28"/>
          <w:szCs w:val="28"/>
          <w:lang w:val="uk-UA" w:eastAsia="uk-UA"/>
        </w:rPr>
        <w:t xml:space="preserve">Референтні рівні </w:t>
      </w:r>
      <w:bookmarkEnd w:id="20"/>
      <w:r w:rsidRPr="00616E6F">
        <w:rPr>
          <w:rFonts w:ascii="Times New Roman" w:eastAsia="Times New Roman" w:hAnsi="Times New Roman"/>
          <w:sz w:val="28"/>
          <w:szCs w:val="28"/>
          <w:lang w:val="uk-UA" w:eastAsia="uk-UA"/>
        </w:rPr>
        <w:t>опромінення населення в ситуації існуючого опромінення</w:t>
      </w:r>
    </w:p>
    <w:p w14:paraId="42800B91" w14:textId="77777777" w:rsidR="00802EFD" w:rsidRPr="00616E6F" w:rsidRDefault="00012878" w:rsidP="00616E6F">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hAnsi="Times New Roman"/>
          <w:sz w:val="28"/>
          <w:szCs w:val="28"/>
          <w:lang w:val="uk-UA"/>
        </w:rPr>
      </w:pPr>
      <w:r w:rsidRPr="00616E6F">
        <w:rPr>
          <w:rFonts w:ascii="Times New Roman" w:hAnsi="Times New Roman"/>
          <w:sz w:val="28"/>
          <w:szCs w:val="28"/>
          <w:lang w:val="uk-UA"/>
        </w:rPr>
        <w:t xml:space="preserve">1. </w:t>
      </w:r>
      <w:r w:rsidR="00802EFD" w:rsidRPr="00616E6F">
        <w:rPr>
          <w:rFonts w:ascii="Times New Roman" w:hAnsi="Times New Roman"/>
          <w:sz w:val="28"/>
          <w:szCs w:val="28"/>
          <w:lang w:val="uk-UA"/>
        </w:rPr>
        <w:t xml:space="preserve">Для обмеження рівнів опромінення осіб з населення </w:t>
      </w:r>
      <w:r w:rsidR="004C53C0" w:rsidRPr="00616E6F">
        <w:rPr>
          <w:rFonts w:ascii="Times New Roman" w:hAnsi="Times New Roman"/>
          <w:sz w:val="28"/>
          <w:szCs w:val="28"/>
          <w:lang w:val="uk-UA"/>
        </w:rPr>
        <w:t>в ситуаціях</w:t>
      </w:r>
      <w:r w:rsidR="00802EFD" w:rsidRPr="00616E6F">
        <w:rPr>
          <w:rFonts w:ascii="Times New Roman" w:hAnsi="Times New Roman"/>
          <w:sz w:val="28"/>
          <w:szCs w:val="28"/>
          <w:lang w:val="uk-UA"/>
        </w:rPr>
        <w:t xml:space="preserve"> існуючого опромінення встановлюються референтні рівні у вигляді ефективних доз </w:t>
      </w:r>
      <w:r w:rsidR="00596F11" w:rsidRPr="00616E6F">
        <w:rPr>
          <w:rFonts w:ascii="Times New Roman" w:hAnsi="Times New Roman"/>
          <w:sz w:val="28"/>
          <w:szCs w:val="28"/>
          <w:lang w:val="uk-UA"/>
        </w:rPr>
        <w:t xml:space="preserve">опромінення </w:t>
      </w:r>
      <w:r w:rsidR="00802EFD" w:rsidRPr="00616E6F">
        <w:rPr>
          <w:rFonts w:ascii="Times New Roman" w:hAnsi="Times New Roman"/>
          <w:sz w:val="28"/>
          <w:szCs w:val="28"/>
          <w:lang w:val="uk-UA"/>
        </w:rPr>
        <w:t xml:space="preserve">у межах від 1 до 20 </w:t>
      </w:r>
      <w:proofErr w:type="spellStart"/>
      <w:r w:rsidR="00802EFD" w:rsidRPr="00616E6F">
        <w:rPr>
          <w:rFonts w:ascii="Times New Roman" w:hAnsi="Times New Roman"/>
          <w:sz w:val="28"/>
          <w:szCs w:val="28"/>
          <w:lang w:val="uk-UA"/>
        </w:rPr>
        <w:t>мЗв</w:t>
      </w:r>
      <w:proofErr w:type="spellEnd"/>
      <w:r w:rsidR="00802EFD" w:rsidRPr="00616E6F">
        <w:rPr>
          <w:rFonts w:ascii="Times New Roman" w:hAnsi="Times New Roman"/>
          <w:sz w:val="28"/>
          <w:szCs w:val="28"/>
          <w:lang w:val="uk-UA"/>
        </w:rPr>
        <w:t xml:space="preserve"> на рік з урахуванням конкретної ситуації опромінення, радіаційних ризиків, економічних та соціальних факторів</w:t>
      </w:r>
      <w:r w:rsidR="0044685F" w:rsidRPr="00616E6F">
        <w:rPr>
          <w:rFonts w:ascii="Times New Roman" w:hAnsi="Times New Roman"/>
          <w:sz w:val="28"/>
          <w:szCs w:val="28"/>
          <w:lang w:val="uk-UA"/>
        </w:rPr>
        <w:t>.</w:t>
      </w:r>
      <w:r w:rsidR="00802EFD" w:rsidRPr="00616E6F">
        <w:rPr>
          <w:rFonts w:ascii="Times New Roman" w:hAnsi="Times New Roman"/>
          <w:sz w:val="28"/>
          <w:szCs w:val="28"/>
          <w:lang w:val="uk-UA"/>
        </w:rPr>
        <w:t xml:space="preserve"> </w:t>
      </w:r>
    </w:p>
    <w:p w14:paraId="454883EE" w14:textId="77777777" w:rsidR="00802EFD" w:rsidRPr="00616E6F" w:rsidRDefault="00802EFD" w:rsidP="00616E6F">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hAnsi="Times New Roman"/>
          <w:sz w:val="28"/>
          <w:szCs w:val="28"/>
          <w:lang w:val="uk-UA"/>
        </w:rPr>
      </w:pPr>
    </w:p>
    <w:p w14:paraId="09FA1B87" w14:textId="77777777" w:rsidR="00802EFD" w:rsidRPr="00616E6F" w:rsidRDefault="00802EFD" w:rsidP="00616E6F">
      <w:pPr>
        <w:widowControl w:val="0"/>
        <w:shd w:val="clear" w:color="auto" w:fill="FFFFFF"/>
        <w:spacing w:before="60" w:after="0" w:line="240" w:lineRule="auto"/>
        <w:ind w:firstLine="709"/>
        <w:jc w:val="center"/>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Стаття 9. Референтні рівні о</w:t>
      </w:r>
      <w:r w:rsidR="007D05AD" w:rsidRPr="00616E6F">
        <w:rPr>
          <w:rFonts w:ascii="Times New Roman" w:eastAsia="Times New Roman" w:hAnsi="Times New Roman"/>
          <w:sz w:val="28"/>
          <w:szCs w:val="28"/>
          <w:lang w:val="uk-UA" w:eastAsia="uk-UA"/>
        </w:rPr>
        <w:t>промінення населення в ситуації</w:t>
      </w:r>
      <w:r w:rsidRPr="00616E6F">
        <w:rPr>
          <w:rFonts w:ascii="Times New Roman" w:eastAsia="Times New Roman" w:hAnsi="Times New Roman"/>
          <w:sz w:val="28"/>
          <w:szCs w:val="28"/>
          <w:lang w:val="uk-UA" w:eastAsia="uk-UA"/>
        </w:rPr>
        <w:t xml:space="preserve"> аварійного опромінення</w:t>
      </w:r>
    </w:p>
    <w:p w14:paraId="5AFECA41" w14:textId="77777777" w:rsidR="00802EFD" w:rsidRPr="00616E6F" w:rsidRDefault="00802EFD" w:rsidP="00616E6F">
      <w:pPr>
        <w:autoSpaceDE w:val="0"/>
        <w:autoSpaceDN w:val="0"/>
        <w:adjustRightInd w:val="0"/>
        <w:spacing w:before="60" w:after="0" w:line="240" w:lineRule="auto"/>
        <w:ind w:firstLine="709"/>
        <w:jc w:val="both"/>
        <w:rPr>
          <w:rFonts w:ascii="Times New Roman" w:hAnsi="Times New Roman"/>
          <w:sz w:val="28"/>
          <w:szCs w:val="28"/>
          <w:lang w:val="uk-UA"/>
        </w:rPr>
      </w:pPr>
      <w:r w:rsidRPr="00616E6F">
        <w:rPr>
          <w:rFonts w:ascii="Times New Roman" w:hAnsi="Times New Roman"/>
          <w:sz w:val="28"/>
          <w:szCs w:val="28"/>
          <w:lang w:val="uk-UA" w:eastAsia="en-GB"/>
        </w:rPr>
        <w:t>1.</w:t>
      </w:r>
      <w:r w:rsidR="00526022" w:rsidRPr="00616E6F">
        <w:rPr>
          <w:rFonts w:ascii="Times New Roman" w:hAnsi="Times New Roman"/>
          <w:sz w:val="28"/>
          <w:szCs w:val="28"/>
          <w:lang w:val="uk-UA" w:eastAsia="en-GB"/>
        </w:rPr>
        <w:t xml:space="preserve"> </w:t>
      </w:r>
      <w:r w:rsidRPr="00616E6F">
        <w:rPr>
          <w:rFonts w:ascii="Times New Roman" w:hAnsi="Times New Roman"/>
          <w:sz w:val="28"/>
          <w:szCs w:val="28"/>
          <w:lang w:val="uk-UA" w:eastAsia="en-GB"/>
        </w:rPr>
        <w:t xml:space="preserve">Для ситуацій аварійного опромінення референтні рівні встановлюються </w:t>
      </w:r>
      <w:r w:rsidRPr="00616E6F">
        <w:rPr>
          <w:rFonts w:ascii="Times New Roman" w:hAnsi="Times New Roman"/>
          <w:sz w:val="28"/>
          <w:szCs w:val="28"/>
          <w:lang w:val="uk-UA"/>
        </w:rPr>
        <w:t xml:space="preserve">у межах від 20 до 100 </w:t>
      </w:r>
      <w:proofErr w:type="spellStart"/>
      <w:r w:rsidRPr="00616E6F">
        <w:rPr>
          <w:rFonts w:ascii="Times New Roman" w:hAnsi="Times New Roman"/>
          <w:sz w:val="28"/>
          <w:szCs w:val="28"/>
          <w:lang w:val="uk-UA"/>
        </w:rPr>
        <w:t>мЗв</w:t>
      </w:r>
      <w:proofErr w:type="spellEnd"/>
      <w:r w:rsidRPr="00616E6F">
        <w:rPr>
          <w:rFonts w:ascii="Times New Roman" w:hAnsi="Times New Roman"/>
          <w:sz w:val="28"/>
          <w:szCs w:val="28"/>
          <w:lang w:val="uk-UA"/>
        </w:rPr>
        <w:t xml:space="preserve"> ефективної дози</w:t>
      </w:r>
      <w:r w:rsidR="00235F98" w:rsidRPr="00616E6F">
        <w:rPr>
          <w:rFonts w:ascii="Times New Roman" w:hAnsi="Times New Roman"/>
          <w:sz w:val="28"/>
          <w:szCs w:val="28"/>
          <w:lang w:val="uk-UA"/>
        </w:rPr>
        <w:t xml:space="preserve"> </w:t>
      </w:r>
      <w:r w:rsidR="00596F11" w:rsidRPr="00616E6F">
        <w:rPr>
          <w:rFonts w:ascii="Times New Roman" w:hAnsi="Times New Roman"/>
          <w:sz w:val="28"/>
          <w:szCs w:val="28"/>
          <w:lang w:val="uk-UA"/>
        </w:rPr>
        <w:t xml:space="preserve">опромінення </w:t>
      </w:r>
      <w:r w:rsidR="00235F98" w:rsidRPr="00616E6F">
        <w:rPr>
          <w:rFonts w:ascii="Times New Roman" w:hAnsi="Times New Roman"/>
          <w:sz w:val="28"/>
          <w:szCs w:val="28"/>
          <w:lang w:val="uk-UA"/>
        </w:rPr>
        <w:t>на рік</w:t>
      </w:r>
      <w:r w:rsidRPr="00616E6F">
        <w:rPr>
          <w:rFonts w:ascii="Times New Roman" w:hAnsi="Times New Roman"/>
          <w:sz w:val="28"/>
          <w:szCs w:val="28"/>
          <w:lang w:val="uk-UA"/>
        </w:rPr>
        <w:t>, вище яких опромінення не допускається, а у разі нижчих референтних рівнів продовжуються заходи оптимізації радіаційного захисту.</w:t>
      </w:r>
      <w:bookmarkStart w:id="21" w:name="n901"/>
      <w:bookmarkStart w:id="22" w:name="n902"/>
      <w:bookmarkEnd w:id="21"/>
      <w:bookmarkEnd w:id="22"/>
    </w:p>
    <w:p w14:paraId="7BA21300" w14:textId="77777777" w:rsidR="00802EFD" w:rsidRPr="00616E6F" w:rsidRDefault="00802EFD" w:rsidP="00616E6F">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hAnsi="Times New Roman"/>
          <w:sz w:val="28"/>
          <w:szCs w:val="28"/>
          <w:lang w:val="uk-UA"/>
        </w:rPr>
      </w:pPr>
      <w:bookmarkStart w:id="23" w:name="n903"/>
      <w:bookmarkStart w:id="24" w:name="n904"/>
      <w:bookmarkEnd w:id="23"/>
      <w:bookmarkEnd w:id="24"/>
      <w:r w:rsidRPr="00616E6F">
        <w:rPr>
          <w:rFonts w:ascii="Times New Roman" w:hAnsi="Times New Roman"/>
          <w:sz w:val="28"/>
          <w:szCs w:val="28"/>
          <w:lang w:val="uk-UA"/>
        </w:rPr>
        <w:t>2. Для переходу від ситуації аварійного опромінення до ситуації існуючого опромінення установлюють</w:t>
      </w:r>
      <w:r w:rsidR="00AD574B" w:rsidRPr="00616E6F">
        <w:rPr>
          <w:rFonts w:ascii="Times New Roman" w:hAnsi="Times New Roman"/>
          <w:sz w:val="28"/>
          <w:szCs w:val="28"/>
          <w:lang w:val="uk-UA"/>
        </w:rPr>
        <w:t>ся</w:t>
      </w:r>
      <w:r w:rsidRPr="00616E6F">
        <w:rPr>
          <w:rFonts w:ascii="Times New Roman" w:hAnsi="Times New Roman"/>
          <w:sz w:val="28"/>
          <w:szCs w:val="28"/>
          <w:lang w:val="uk-UA"/>
        </w:rPr>
        <w:t xml:space="preserve"> відповідні референтні рівні, зокрема, після припинення довгострокових коригувальних заходів, таких як переселення.</w:t>
      </w:r>
      <w:bookmarkStart w:id="25" w:name="n905"/>
      <w:bookmarkEnd w:id="25"/>
    </w:p>
    <w:p w14:paraId="13BFDCB7" w14:textId="77777777" w:rsidR="00802EFD" w:rsidRPr="00616E6F" w:rsidRDefault="00802EFD" w:rsidP="00616E6F">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hAnsi="Times New Roman"/>
          <w:sz w:val="28"/>
          <w:szCs w:val="28"/>
          <w:lang w:val="uk-UA"/>
        </w:rPr>
      </w:pPr>
      <w:r w:rsidRPr="00616E6F">
        <w:rPr>
          <w:rFonts w:ascii="Times New Roman" w:hAnsi="Times New Roman"/>
          <w:sz w:val="28"/>
          <w:szCs w:val="28"/>
          <w:lang w:val="uk-UA"/>
        </w:rPr>
        <w:t xml:space="preserve">3. Референтні рівні враховують особливості конкретної ситуації аварійного опромінення, </w:t>
      </w:r>
      <w:r w:rsidR="00E167E8" w:rsidRPr="00616E6F">
        <w:rPr>
          <w:rFonts w:ascii="Times New Roman" w:hAnsi="Times New Roman"/>
          <w:sz w:val="28"/>
          <w:szCs w:val="28"/>
          <w:lang w:val="uk-UA"/>
        </w:rPr>
        <w:t xml:space="preserve">економічні та </w:t>
      </w:r>
      <w:r w:rsidRPr="00616E6F">
        <w:rPr>
          <w:rFonts w:ascii="Times New Roman" w:hAnsi="Times New Roman"/>
          <w:sz w:val="28"/>
          <w:szCs w:val="28"/>
          <w:lang w:val="uk-UA"/>
        </w:rPr>
        <w:t xml:space="preserve">соціальні </w:t>
      </w:r>
      <w:r w:rsidR="00B53504" w:rsidRPr="00616E6F">
        <w:rPr>
          <w:rFonts w:ascii="Times New Roman" w:hAnsi="Times New Roman"/>
          <w:sz w:val="28"/>
          <w:szCs w:val="28"/>
          <w:lang w:val="uk-UA"/>
        </w:rPr>
        <w:t>фактори</w:t>
      </w:r>
      <w:r w:rsidRPr="00616E6F">
        <w:rPr>
          <w:rFonts w:ascii="Times New Roman" w:hAnsi="Times New Roman"/>
          <w:sz w:val="28"/>
          <w:szCs w:val="28"/>
          <w:lang w:val="uk-UA"/>
        </w:rPr>
        <w:t>:</w:t>
      </w:r>
    </w:p>
    <w:p w14:paraId="428319BE" w14:textId="77777777" w:rsidR="00802EFD" w:rsidRPr="00616E6F" w:rsidRDefault="00BD262C" w:rsidP="00616E6F">
      <w:pPr>
        <w:pStyle w:val="rvps2"/>
        <w:shd w:val="clear" w:color="auto" w:fill="FFFFFF"/>
        <w:spacing w:before="60" w:beforeAutospacing="0" w:after="0" w:afterAutospacing="0"/>
        <w:ind w:firstLine="709"/>
        <w:jc w:val="both"/>
        <w:rPr>
          <w:sz w:val="28"/>
          <w:szCs w:val="28"/>
        </w:rPr>
      </w:pPr>
      <w:bookmarkStart w:id="26" w:name="n906"/>
      <w:bookmarkEnd w:id="26"/>
      <w:r w:rsidRPr="00616E6F">
        <w:rPr>
          <w:sz w:val="28"/>
          <w:szCs w:val="28"/>
        </w:rPr>
        <w:t xml:space="preserve">1) </w:t>
      </w:r>
      <w:r w:rsidR="00802EFD" w:rsidRPr="00616E6F">
        <w:rPr>
          <w:sz w:val="28"/>
          <w:szCs w:val="28"/>
        </w:rPr>
        <w:t xml:space="preserve">для опромінення, що не перевищує 1 </w:t>
      </w:r>
      <w:proofErr w:type="spellStart"/>
      <w:r w:rsidR="00802EFD" w:rsidRPr="00616E6F">
        <w:rPr>
          <w:sz w:val="28"/>
          <w:szCs w:val="28"/>
        </w:rPr>
        <w:t>мЗв</w:t>
      </w:r>
      <w:proofErr w:type="spellEnd"/>
      <w:r w:rsidR="00802EFD" w:rsidRPr="00616E6F">
        <w:rPr>
          <w:sz w:val="28"/>
          <w:szCs w:val="28"/>
        </w:rPr>
        <w:t xml:space="preserve"> на рік </w:t>
      </w:r>
      <w:r w:rsidRPr="00616E6F">
        <w:rPr>
          <w:sz w:val="28"/>
          <w:szCs w:val="28"/>
          <w:lang w:val="ru-RU"/>
        </w:rPr>
        <w:t>—</w:t>
      </w:r>
      <w:r w:rsidR="00802EFD" w:rsidRPr="00616E6F">
        <w:rPr>
          <w:sz w:val="28"/>
          <w:szCs w:val="28"/>
        </w:rPr>
        <w:t xml:space="preserve"> загальну інформацію про рівень опромінення, без розгляду опромінення окремих осіб;</w:t>
      </w:r>
    </w:p>
    <w:p w14:paraId="3A7F6FE1" w14:textId="77777777" w:rsidR="00802EFD" w:rsidRPr="00616E6F" w:rsidRDefault="00BD262C" w:rsidP="00616E6F">
      <w:pPr>
        <w:pStyle w:val="rvps2"/>
        <w:shd w:val="clear" w:color="auto" w:fill="FFFFFF"/>
        <w:spacing w:before="60" w:beforeAutospacing="0" w:after="0" w:afterAutospacing="0"/>
        <w:ind w:firstLine="709"/>
        <w:jc w:val="both"/>
        <w:rPr>
          <w:sz w:val="28"/>
          <w:szCs w:val="28"/>
        </w:rPr>
      </w:pPr>
      <w:bookmarkStart w:id="27" w:name="n907"/>
      <w:bookmarkEnd w:id="27"/>
      <w:r w:rsidRPr="00616E6F">
        <w:rPr>
          <w:sz w:val="28"/>
          <w:szCs w:val="28"/>
        </w:rPr>
        <w:t xml:space="preserve">2) </w:t>
      </w:r>
      <w:r w:rsidR="00802EFD" w:rsidRPr="00616E6F">
        <w:rPr>
          <w:sz w:val="28"/>
          <w:szCs w:val="28"/>
        </w:rPr>
        <w:t xml:space="preserve">для межі, що не перевищує 20 </w:t>
      </w:r>
      <w:proofErr w:type="spellStart"/>
      <w:r w:rsidR="00802EFD" w:rsidRPr="00616E6F">
        <w:rPr>
          <w:sz w:val="28"/>
          <w:szCs w:val="28"/>
        </w:rPr>
        <w:t>мЗв</w:t>
      </w:r>
      <w:proofErr w:type="spellEnd"/>
      <w:r w:rsidR="00802EFD" w:rsidRPr="00616E6F">
        <w:rPr>
          <w:sz w:val="28"/>
          <w:szCs w:val="28"/>
        </w:rPr>
        <w:t xml:space="preserve"> на рік </w:t>
      </w:r>
      <w:r w:rsidRPr="00616E6F">
        <w:rPr>
          <w:sz w:val="28"/>
          <w:szCs w:val="28"/>
        </w:rPr>
        <w:t>—</w:t>
      </w:r>
      <w:r w:rsidR="00802EFD" w:rsidRPr="00616E6F">
        <w:rPr>
          <w:sz w:val="28"/>
          <w:szCs w:val="28"/>
        </w:rPr>
        <w:t xml:space="preserve"> спеціальну інформацію, яка дасть особам можливість контролювати власне опромінення, якщо це можливо;</w:t>
      </w:r>
    </w:p>
    <w:p w14:paraId="45F3ED1E" w14:textId="77777777" w:rsidR="00802EFD" w:rsidRPr="00616E6F" w:rsidRDefault="00BD262C" w:rsidP="00616E6F">
      <w:pPr>
        <w:pStyle w:val="rvps2"/>
        <w:shd w:val="clear" w:color="auto" w:fill="FFFFFF"/>
        <w:spacing w:before="60" w:beforeAutospacing="0" w:after="0" w:afterAutospacing="0"/>
        <w:ind w:firstLine="709"/>
        <w:jc w:val="both"/>
        <w:rPr>
          <w:sz w:val="28"/>
          <w:szCs w:val="28"/>
        </w:rPr>
      </w:pPr>
      <w:bookmarkStart w:id="28" w:name="n908"/>
      <w:bookmarkEnd w:id="28"/>
      <w:r w:rsidRPr="00616E6F">
        <w:rPr>
          <w:sz w:val="28"/>
          <w:szCs w:val="28"/>
        </w:rPr>
        <w:t xml:space="preserve">3) </w:t>
      </w:r>
      <w:r w:rsidR="00802EFD" w:rsidRPr="00616E6F">
        <w:rPr>
          <w:sz w:val="28"/>
          <w:szCs w:val="28"/>
        </w:rPr>
        <w:t xml:space="preserve">для </w:t>
      </w:r>
      <w:r w:rsidR="00C9194C" w:rsidRPr="00616E6F">
        <w:rPr>
          <w:sz w:val="28"/>
          <w:szCs w:val="28"/>
        </w:rPr>
        <w:t xml:space="preserve">межі </w:t>
      </w:r>
      <w:r w:rsidR="00802EFD" w:rsidRPr="00616E6F">
        <w:rPr>
          <w:sz w:val="28"/>
          <w:szCs w:val="28"/>
        </w:rPr>
        <w:t xml:space="preserve"> що не перевищує 100 </w:t>
      </w:r>
      <w:proofErr w:type="spellStart"/>
      <w:r w:rsidR="00802EFD" w:rsidRPr="00616E6F">
        <w:rPr>
          <w:sz w:val="28"/>
          <w:szCs w:val="28"/>
        </w:rPr>
        <w:t>мЗв</w:t>
      </w:r>
      <w:proofErr w:type="spellEnd"/>
      <w:r w:rsidR="00802EFD" w:rsidRPr="00616E6F">
        <w:rPr>
          <w:sz w:val="28"/>
          <w:szCs w:val="28"/>
        </w:rPr>
        <w:t xml:space="preserve"> на рік </w:t>
      </w:r>
      <w:r w:rsidRPr="00616E6F">
        <w:rPr>
          <w:sz w:val="28"/>
          <w:szCs w:val="28"/>
        </w:rPr>
        <w:t>—</w:t>
      </w:r>
      <w:r w:rsidR="00802EFD" w:rsidRPr="00616E6F">
        <w:rPr>
          <w:sz w:val="28"/>
          <w:szCs w:val="28"/>
        </w:rPr>
        <w:t xml:space="preserve"> оцінку індивідуальних доз </w:t>
      </w:r>
      <w:r w:rsidR="00596F11" w:rsidRPr="00616E6F">
        <w:rPr>
          <w:sz w:val="28"/>
          <w:szCs w:val="28"/>
        </w:rPr>
        <w:t xml:space="preserve">опромінення </w:t>
      </w:r>
      <w:r w:rsidR="00802EFD" w:rsidRPr="00616E6F">
        <w:rPr>
          <w:sz w:val="28"/>
          <w:szCs w:val="28"/>
        </w:rPr>
        <w:t>і інформацію щодо радіаційних ризиків та можливих заходів для зменшення опромінення.</w:t>
      </w:r>
    </w:p>
    <w:p w14:paraId="39DC84B2" w14:textId="77777777" w:rsidR="00802EFD" w:rsidRPr="00616E6F" w:rsidRDefault="00802EFD" w:rsidP="00616E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hAnsi="Times New Roman"/>
          <w:sz w:val="28"/>
          <w:szCs w:val="28"/>
          <w:lang w:val="uk-UA"/>
        </w:rPr>
      </w:pPr>
      <w:r w:rsidRPr="00616E6F">
        <w:rPr>
          <w:rFonts w:ascii="Times New Roman" w:hAnsi="Times New Roman"/>
          <w:sz w:val="28"/>
          <w:szCs w:val="28"/>
          <w:lang w:val="uk-UA"/>
        </w:rPr>
        <w:t xml:space="preserve">4. Пріоритетом для оптимізації </w:t>
      </w:r>
      <w:r w:rsidR="007C78B9" w:rsidRPr="00616E6F">
        <w:rPr>
          <w:rFonts w:ascii="Times New Roman" w:eastAsia="Times New Roman" w:hAnsi="Times New Roman"/>
          <w:sz w:val="28"/>
          <w:szCs w:val="28"/>
          <w:lang w:val="uk-UA" w:eastAsia="uk-UA"/>
        </w:rPr>
        <w:t>радіаційного</w:t>
      </w:r>
      <w:r w:rsidR="007C78B9" w:rsidRPr="00616E6F">
        <w:rPr>
          <w:rFonts w:ascii="Times New Roman" w:hAnsi="Times New Roman"/>
          <w:sz w:val="28"/>
          <w:szCs w:val="28"/>
          <w:lang w:val="uk-UA"/>
        </w:rPr>
        <w:t xml:space="preserve"> </w:t>
      </w:r>
      <w:r w:rsidRPr="00616E6F">
        <w:rPr>
          <w:rFonts w:ascii="Times New Roman" w:hAnsi="Times New Roman"/>
          <w:sz w:val="28"/>
          <w:szCs w:val="28"/>
          <w:lang w:val="uk-UA"/>
        </w:rPr>
        <w:t xml:space="preserve">захисту є опромінення, що перевищує референтний рівень, але оптимізація здійснюється також у разі опромінень нижче референтного рівня. </w:t>
      </w:r>
    </w:p>
    <w:p w14:paraId="5BDB709C" w14:textId="77777777" w:rsidR="00802EFD" w:rsidRPr="00616E6F" w:rsidRDefault="00802EFD" w:rsidP="00616E6F">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eastAsia="Times New Roman" w:hAnsi="Times New Roman"/>
          <w:sz w:val="28"/>
          <w:szCs w:val="28"/>
          <w:lang w:val="uk-UA" w:eastAsia="uk-UA"/>
        </w:rPr>
      </w:pPr>
    </w:p>
    <w:p w14:paraId="0C7C099C" w14:textId="77777777" w:rsidR="002A6C77" w:rsidRPr="00616E6F" w:rsidRDefault="00802EFD" w:rsidP="00616E6F">
      <w:pPr>
        <w:widowControl w:val="0"/>
        <w:shd w:val="clear" w:color="auto" w:fill="FFFFFF"/>
        <w:spacing w:before="60" w:after="0" w:line="240" w:lineRule="auto"/>
        <w:ind w:firstLine="709"/>
        <w:jc w:val="center"/>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Стаття 10. Ліміти доз професійного опромінення в ситуаціях планового опромінення</w:t>
      </w:r>
    </w:p>
    <w:p w14:paraId="0D895F98" w14:textId="77777777" w:rsidR="00802EFD" w:rsidRPr="00616E6F" w:rsidRDefault="00802EFD" w:rsidP="00616E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hAnsi="Times New Roman"/>
          <w:sz w:val="28"/>
          <w:szCs w:val="28"/>
          <w:lang w:val="uk-UA"/>
        </w:rPr>
      </w:pPr>
      <w:r w:rsidRPr="00616E6F">
        <w:rPr>
          <w:rFonts w:ascii="Times New Roman" w:hAnsi="Times New Roman"/>
          <w:sz w:val="28"/>
          <w:szCs w:val="28"/>
          <w:lang w:val="uk-UA"/>
        </w:rPr>
        <w:t>1. Ліміти доз професійного опромінення застосовуються до сумарного річного професійного опромінення працівника від усіх дозволених практик</w:t>
      </w:r>
      <w:r w:rsidR="00A91730" w:rsidRPr="00616E6F">
        <w:rPr>
          <w:rFonts w:ascii="Times New Roman" w:hAnsi="Times New Roman"/>
          <w:sz w:val="28"/>
          <w:szCs w:val="28"/>
          <w:lang w:val="uk-UA"/>
        </w:rPr>
        <w:t xml:space="preserve">, </w:t>
      </w:r>
      <w:r w:rsidRPr="00616E6F">
        <w:rPr>
          <w:rFonts w:ascii="Times New Roman" w:hAnsi="Times New Roman"/>
          <w:sz w:val="28"/>
          <w:szCs w:val="28"/>
          <w:lang w:val="uk-UA"/>
        </w:rPr>
        <w:t xml:space="preserve">професійного опромінення радоном на робочих місцях, а також будь-якого іншого професійного опромінення. </w:t>
      </w:r>
    </w:p>
    <w:p w14:paraId="6A250D5A" w14:textId="77777777" w:rsidR="00802EFD" w:rsidRPr="00616E6F" w:rsidRDefault="00526022" w:rsidP="00616E6F">
      <w:pPr>
        <w:pStyle w:val="rvps2"/>
        <w:shd w:val="clear" w:color="auto" w:fill="FFFFFF"/>
        <w:spacing w:before="60" w:beforeAutospacing="0" w:after="0" w:afterAutospacing="0"/>
        <w:ind w:firstLine="709"/>
        <w:jc w:val="both"/>
        <w:rPr>
          <w:sz w:val="28"/>
          <w:szCs w:val="28"/>
        </w:rPr>
      </w:pPr>
      <w:bookmarkStart w:id="29" w:name="n528"/>
      <w:bookmarkStart w:id="30" w:name="n529"/>
      <w:bookmarkStart w:id="31" w:name="n530"/>
      <w:bookmarkStart w:id="32" w:name="n531"/>
      <w:bookmarkStart w:id="33" w:name="n532"/>
      <w:bookmarkStart w:id="34" w:name="n533"/>
      <w:bookmarkStart w:id="35" w:name="n534"/>
      <w:bookmarkStart w:id="36" w:name="n240"/>
      <w:bookmarkEnd w:id="29"/>
      <w:bookmarkEnd w:id="30"/>
      <w:bookmarkEnd w:id="31"/>
      <w:bookmarkEnd w:id="32"/>
      <w:bookmarkEnd w:id="33"/>
      <w:bookmarkEnd w:id="34"/>
      <w:bookmarkEnd w:id="35"/>
      <w:bookmarkEnd w:id="36"/>
      <w:r w:rsidRPr="00616E6F">
        <w:rPr>
          <w:sz w:val="28"/>
          <w:szCs w:val="28"/>
        </w:rPr>
        <w:t xml:space="preserve">2. </w:t>
      </w:r>
      <w:r w:rsidR="00802EFD" w:rsidRPr="00616E6F">
        <w:rPr>
          <w:sz w:val="28"/>
          <w:szCs w:val="28"/>
        </w:rPr>
        <w:t xml:space="preserve">Ліміт ефективної дози професійного опромінення становить 20 </w:t>
      </w:r>
      <w:proofErr w:type="spellStart"/>
      <w:r w:rsidR="00802EFD" w:rsidRPr="00616E6F">
        <w:rPr>
          <w:sz w:val="28"/>
          <w:szCs w:val="28"/>
        </w:rPr>
        <w:t>мЗв</w:t>
      </w:r>
      <w:proofErr w:type="spellEnd"/>
      <w:r w:rsidR="00802EFD" w:rsidRPr="00616E6F">
        <w:rPr>
          <w:sz w:val="28"/>
          <w:szCs w:val="28"/>
        </w:rPr>
        <w:t xml:space="preserve"> за будь-який окремий рік. Для конкретних ситуацій опромінення ліміт ефективної дози </w:t>
      </w:r>
      <w:r w:rsidR="00596F11" w:rsidRPr="00616E6F">
        <w:rPr>
          <w:sz w:val="28"/>
          <w:szCs w:val="28"/>
        </w:rPr>
        <w:t xml:space="preserve">опромінення </w:t>
      </w:r>
      <w:r w:rsidR="00802EFD" w:rsidRPr="00616E6F">
        <w:rPr>
          <w:sz w:val="28"/>
          <w:szCs w:val="28"/>
        </w:rPr>
        <w:t xml:space="preserve">може бути збільшений до 50 </w:t>
      </w:r>
      <w:proofErr w:type="spellStart"/>
      <w:r w:rsidR="00802EFD" w:rsidRPr="00616E6F">
        <w:rPr>
          <w:sz w:val="28"/>
          <w:szCs w:val="28"/>
        </w:rPr>
        <w:t>мЗв</w:t>
      </w:r>
      <w:proofErr w:type="spellEnd"/>
      <w:r w:rsidR="00802EFD" w:rsidRPr="00616E6F">
        <w:rPr>
          <w:sz w:val="28"/>
          <w:szCs w:val="28"/>
        </w:rPr>
        <w:t xml:space="preserve"> за один рік, за умови, що середня річна доза </w:t>
      </w:r>
      <w:r w:rsidR="0034795F" w:rsidRPr="00616E6F">
        <w:rPr>
          <w:sz w:val="28"/>
          <w:szCs w:val="28"/>
        </w:rPr>
        <w:t xml:space="preserve">опромінення </w:t>
      </w:r>
      <w:r w:rsidR="00802EFD" w:rsidRPr="00616E6F">
        <w:rPr>
          <w:sz w:val="28"/>
          <w:szCs w:val="28"/>
        </w:rPr>
        <w:t>протягом будь-яких п’яти послідовних років, у тому числі років з перевищенням ліміту, становит</w:t>
      </w:r>
      <w:r w:rsidR="00971623" w:rsidRPr="00616E6F">
        <w:rPr>
          <w:sz w:val="28"/>
          <w:szCs w:val="28"/>
        </w:rPr>
        <w:t>име</w:t>
      </w:r>
      <w:r w:rsidR="00802EFD" w:rsidRPr="00616E6F">
        <w:rPr>
          <w:sz w:val="28"/>
          <w:szCs w:val="28"/>
        </w:rPr>
        <w:t xml:space="preserve"> не більше 20 </w:t>
      </w:r>
      <w:proofErr w:type="spellStart"/>
      <w:r w:rsidR="00802EFD" w:rsidRPr="00616E6F">
        <w:rPr>
          <w:sz w:val="28"/>
          <w:szCs w:val="28"/>
        </w:rPr>
        <w:t>мЗв</w:t>
      </w:r>
      <w:proofErr w:type="spellEnd"/>
      <w:r w:rsidR="00802EFD" w:rsidRPr="00616E6F">
        <w:rPr>
          <w:sz w:val="28"/>
          <w:szCs w:val="28"/>
        </w:rPr>
        <w:t>.</w:t>
      </w:r>
    </w:p>
    <w:p w14:paraId="2A7E2C4F" w14:textId="77777777" w:rsidR="00802EFD" w:rsidRPr="00616E6F" w:rsidRDefault="00802EFD" w:rsidP="00616E6F">
      <w:pPr>
        <w:pStyle w:val="rvps2"/>
        <w:shd w:val="clear" w:color="auto" w:fill="FFFFFF"/>
        <w:spacing w:before="60" w:beforeAutospacing="0" w:after="0" w:afterAutospacing="0"/>
        <w:ind w:firstLine="709"/>
        <w:jc w:val="both"/>
        <w:rPr>
          <w:i/>
          <w:sz w:val="28"/>
          <w:szCs w:val="28"/>
        </w:rPr>
      </w:pPr>
      <w:bookmarkStart w:id="37" w:name="n241"/>
      <w:bookmarkEnd w:id="37"/>
      <w:r w:rsidRPr="00616E6F">
        <w:rPr>
          <w:sz w:val="28"/>
          <w:szCs w:val="28"/>
        </w:rPr>
        <w:t>3</w:t>
      </w:r>
      <w:r w:rsidR="00EE38E2" w:rsidRPr="00616E6F">
        <w:rPr>
          <w:sz w:val="28"/>
          <w:szCs w:val="28"/>
        </w:rPr>
        <w:t>.</w:t>
      </w:r>
      <w:r w:rsidR="00C9233F" w:rsidRPr="00616E6F">
        <w:rPr>
          <w:sz w:val="28"/>
          <w:szCs w:val="28"/>
        </w:rPr>
        <w:t xml:space="preserve"> </w:t>
      </w:r>
      <w:r w:rsidR="00EE38E2" w:rsidRPr="00616E6F">
        <w:rPr>
          <w:sz w:val="28"/>
          <w:szCs w:val="28"/>
        </w:rPr>
        <w:t xml:space="preserve">Ліміти </w:t>
      </w:r>
      <w:r w:rsidRPr="00616E6F">
        <w:rPr>
          <w:sz w:val="28"/>
          <w:szCs w:val="28"/>
        </w:rPr>
        <w:t xml:space="preserve"> еквівалентної дози професійного опромінення:</w:t>
      </w:r>
    </w:p>
    <w:p w14:paraId="45769AC8" w14:textId="77777777" w:rsidR="00802EFD" w:rsidRPr="00616E6F" w:rsidRDefault="00882FB5" w:rsidP="00616E6F">
      <w:pPr>
        <w:pStyle w:val="rvps2"/>
        <w:shd w:val="clear" w:color="auto" w:fill="FFFFFF"/>
        <w:spacing w:before="60" w:beforeAutospacing="0" w:after="0" w:afterAutospacing="0"/>
        <w:ind w:firstLine="709"/>
        <w:jc w:val="both"/>
        <w:rPr>
          <w:sz w:val="28"/>
          <w:szCs w:val="28"/>
        </w:rPr>
      </w:pPr>
      <w:bookmarkStart w:id="38" w:name="n242"/>
      <w:bookmarkEnd w:id="38"/>
      <w:r w:rsidRPr="00616E6F">
        <w:rPr>
          <w:sz w:val="28"/>
          <w:szCs w:val="28"/>
        </w:rPr>
        <w:t xml:space="preserve">1) </w:t>
      </w:r>
      <w:r w:rsidR="00802EFD" w:rsidRPr="00616E6F">
        <w:rPr>
          <w:sz w:val="28"/>
          <w:szCs w:val="28"/>
        </w:rPr>
        <w:t xml:space="preserve">для кришталика ока становить 20 </w:t>
      </w:r>
      <w:proofErr w:type="spellStart"/>
      <w:r w:rsidR="00802EFD" w:rsidRPr="00616E6F">
        <w:rPr>
          <w:sz w:val="28"/>
          <w:szCs w:val="28"/>
        </w:rPr>
        <w:t>мЗв</w:t>
      </w:r>
      <w:proofErr w:type="spellEnd"/>
      <w:r w:rsidR="00802EFD" w:rsidRPr="00616E6F">
        <w:rPr>
          <w:sz w:val="28"/>
          <w:szCs w:val="28"/>
        </w:rPr>
        <w:t xml:space="preserve"> на окремий рік або 100 </w:t>
      </w:r>
      <w:proofErr w:type="spellStart"/>
      <w:r w:rsidR="00802EFD" w:rsidRPr="00616E6F">
        <w:rPr>
          <w:sz w:val="28"/>
          <w:szCs w:val="28"/>
        </w:rPr>
        <w:t>мЗв</w:t>
      </w:r>
      <w:proofErr w:type="spellEnd"/>
      <w:r w:rsidR="00802EFD" w:rsidRPr="00616E6F">
        <w:rPr>
          <w:sz w:val="28"/>
          <w:szCs w:val="28"/>
        </w:rPr>
        <w:t xml:space="preserve"> протягом будь-яких п’яти послідовних років, за умови</w:t>
      </w:r>
      <w:r w:rsidR="00E73D17" w:rsidRPr="00616E6F">
        <w:rPr>
          <w:sz w:val="28"/>
          <w:szCs w:val="28"/>
        </w:rPr>
        <w:t>,</w:t>
      </w:r>
      <w:r w:rsidR="00802EFD" w:rsidRPr="00616E6F">
        <w:rPr>
          <w:sz w:val="28"/>
          <w:szCs w:val="28"/>
        </w:rPr>
        <w:t xml:space="preserve"> що максимальна річна доза </w:t>
      </w:r>
      <w:r w:rsidR="00596F11" w:rsidRPr="00616E6F">
        <w:rPr>
          <w:sz w:val="28"/>
          <w:szCs w:val="28"/>
        </w:rPr>
        <w:t xml:space="preserve">опромінення </w:t>
      </w:r>
      <w:r w:rsidR="00802EFD" w:rsidRPr="00616E6F">
        <w:rPr>
          <w:sz w:val="28"/>
          <w:szCs w:val="28"/>
        </w:rPr>
        <w:t>становит</w:t>
      </w:r>
      <w:r w:rsidR="00971623" w:rsidRPr="00616E6F">
        <w:rPr>
          <w:sz w:val="28"/>
          <w:szCs w:val="28"/>
        </w:rPr>
        <w:t>име</w:t>
      </w:r>
      <w:r w:rsidR="00802EFD" w:rsidRPr="00616E6F">
        <w:rPr>
          <w:sz w:val="28"/>
          <w:szCs w:val="28"/>
        </w:rPr>
        <w:t xml:space="preserve"> 50 </w:t>
      </w:r>
      <w:proofErr w:type="spellStart"/>
      <w:r w:rsidR="00802EFD" w:rsidRPr="00616E6F">
        <w:rPr>
          <w:sz w:val="28"/>
          <w:szCs w:val="28"/>
        </w:rPr>
        <w:t>мЗв</w:t>
      </w:r>
      <w:proofErr w:type="spellEnd"/>
      <w:r w:rsidR="00802EFD" w:rsidRPr="00616E6F">
        <w:rPr>
          <w:sz w:val="28"/>
          <w:szCs w:val="28"/>
        </w:rPr>
        <w:t xml:space="preserve"> за окремий рік;</w:t>
      </w:r>
    </w:p>
    <w:p w14:paraId="721CBA74" w14:textId="77777777" w:rsidR="00802EFD" w:rsidRPr="00616E6F" w:rsidRDefault="00882FB5" w:rsidP="00616E6F">
      <w:pPr>
        <w:pStyle w:val="rvps2"/>
        <w:shd w:val="clear" w:color="auto" w:fill="FFFFFF"/>
        <w:spacing w:before="60" w:beforeAutospacing="0" w:after="0" w:afterAutospacing="0"/>
        <w:ind w:firstLine="709"/>
        <w:jc w:val="both"/>
        <w:rPr>
          <w:sz w:val="28"/>
          <w:szCs w:val="28"/>
        </w:rPr>
      </w:pPr>
      <w:bookmarkStart w:id="39" w:name="n243"/>
      <w:bookmarkEnd w:id="39"/>
      <w:r w:rsidRPr="00616E6F">
        <w:rPr>
          <w:sz w:val="28"/>
          <w:szCs w:val="28"/>
        </w:rPr>
        <w:lastRenderedPageBreak/>
        <w:t xml:space="preserve">2) </w:t>
      </w:r>
      <w:r w:rsidR="00802EFD" w:rsidRPr="00616E6F">
        <w:rPr>
          <w:sz w:val="28"/>
          <w:szCs w:val="28"/>
        </w:rPr>
        <w:t xml:space="preserve">для шкіри становить 500 </w:t>
      </w:r>
      <w:proofErr w:type="spellStart"/>
      <w:r w:rsidR="00802EFD" w:rsidRPr="00616E6F">
        <w:rPr>
          <w:sz w:val="28"/>
          <w:szCs w:val="28"/>
        </w:rPr>
        <w:t>мЗв</w:t>
      </w:r>
      <w:proofErr w:type="spellEnd"/>
      <w:r w:rsidR="00802EFD" w:rsidRPr="00616E6F">
        <w:rPr>
          <w:sz w:val="28"/>
          <w:szCs w:val="28"/>
        </w:rPr>
        <w:t xml:space="preserve"> на рік, це обмеження застосовується до усередненої дози </w:t>
      </w:r>
      <w:r w:rsidR="00596F11" w:rsidRPr="00616E6F">
        <w:rPr>
          <w:sz w:val="28"/>
          <w:szCs w:val="28"/>
        </w:rPr>
        <w:t xml:space="preserve">опромінення </w:t>
      </w:r>
      <w:r w:rsidR="00802EFD" w:rsidRPr="00616E6F">
        <w:rPr>
          <w:sz w:val="28"/>
          <w:szCs w:val="28"/>
        </w:rPr>
        <w:t>для будь-якої ділянки шкіри в 1 см</w:t>
      </w:r>
      <w:r w:rsidR="00802EFD" w:rsidRPr="00616E6F">
        <w:rPr>
          <w:rStyle w:val="rvts37"/>
          <w:b/>
          <w:bCs/>
          <w:sz w:val="28"/>
          <w:szCs w:val="28"/>
          <w:vertAlign w:val="superscript"/>
        </w:rPr>
        <w:t>2</w:t>
      </w:r>
      <w:r w:rsidR="00802EFD" w:rsidRPr="00616E6F">
        <w:rPr>
          <w:sz w:val="28"/>
          <w:szCs w:val="28"/>
        </w:rPr>
        <w:t>, незалежно від того, яку ділянку опромінено;</w:t>
      </w:r>
    </w:p>
    <w:p w14:paraId="5329DF23" w14:textId="77777777" w:rsidR="00802EFD" w:rsidRPr="00616E6F" w:rsidRDefault="00882FB5" w:rsidP="00616E6F">
      <w:pPr>
        <w:pStyle w:val="rvps2"/>
        <w:shd w:val="clear" w:color="auto" w:fill="FFFFFF"/>
        <w:spacing w:before="60" w:beforeAutospacing="0" w:after="0" w:afterAutospacing="0"/>
        <w:ind w:firstLine="709"/>
        <w:jc w:val="both"/>
        <w:rPr>
          <w:sz w:val="28"/>
          <w:szCs w:val="28"/>
        </w:rPr>
      </w:pPr>
      <w:r w:rsidRPr="00616E6F">
        <w:rPr>
          <w:sz w:val="28"/>
          <w:szCs w:val="28"/>
        </w:rPr>
        <w:t xml:space="preserve">3) </w:t>
      </w:r>
      <w:r w:rsidR="00802EFD" w:rsidRPr="00616E6F">
        <w:rPr>
          <w:sz w:val="28"/>
          <w:szCs w:val="28"/>
        </w:rPr>
        <w:t xml:space="preserve">для кінцівок </w:t>
      </w:r>
      <w:r w:rsidR="00C9194C" w:rsidRPr="00616E6F">
        <w:rPr>
          <w:sz w:val="28"/>
          <w:szCs w:val="28"/>
        </w:rPr>
        <w:t xml:space="preserve">(кисті, передпліччя, стопи та гомілки)  </w:t>
      </w:r>
      <w:r w:rsidR="00802EFD" w:rsidRPr="00616E6F">
        <w:rPr>
          <w:sz w:val="28"/>
          <w:szCs w:val="28"/>
        </w:rPr>
        <w:t xml:space="preserve">становить 500 </w:t>
      </w:r>
      <w:proofErr w:type="spellStart"/>
      <w:r w:rsidR="00802EFD" w:rsidRPr="00616E6F">
        <w:rPr>
          <w:sz w:val="28"/>
          <w:szCs w:val="28"/>
        </w:rPr>
        <w:t>мЗв</w:t>
      </w:r>
      <w:proofErr w:type="spellEnd"/>
      <w:r w:rsidR="00802EFD" w:rsidRPr="00616E6F">
        <w:rPr>
          <w:sz w:val="28"/>
          <w:szCs w:val="28"/>
        </w:rPr>
        <w:t xml:space="preserve"> на рік.</w:t>
      </w:r>
    </w:p>
    <w:p w14:paraId="08622A3E" w14:textId="77777777" w:rsidR="00DF67A0" w:rsidRPr="00616E6F" w:rsidRDefault="00DF67A0" w:rsidP="00616E6F">
      <w:pPr>
        <w:widowControl w:val="0"/>
        <w:shd w:val="clear" w:color="auto" w:fill="FFFFFF"/>
        <w:spacing w:before="60" w:after="0" w:line="240" w:lineRule="auto"/>
        <w:ind w:left="1905" w:firstLine="709"/>
        <w:rPr>
          <w:rFonts w:ascii="Times New Roman" w:eastAsia="Times New Roman" w:hAnsi="Times New Roman"/>
          <w:sz w:val="28"/>
          <w:szCs w:val="28"/>
          <w:lang w:val="uk-UA" w:eastAsia="uk-UA"/>
        </w:rPr>
      </w:pPr>
      <w:bookmarkStart w:id="40" w:name="n246"/>
      <w:bookmarkStart w:id="41" w:name="n247"/>
      <w:bookmarkStart w:id="42" w:name="n248"/>
      <w:bookmarkEnd w:id="40"/>
      <w:bookmarkEnd w:id="41"/>
      <w:bookmarkEnd w:id="42"/>
    </w:p>
    <w:p w14:paraId="38FB4EE9" w14:textId="77777777" w:rsidR="00526022" w:rsidRPr="00616E6F" w:rsidRDefault="00802EFD" w:rsidP="00616E6F">
      <w:pPr>
        <w:widowControl w:val="0"/>
        <w:shd w:val="clear" w:color="auto" w:fill="FFFFFF"/>
        <w:spacing w:before="60" w:after="0" w:line="240" w:lineRule="auto"/>
        <w:ind w:firstLine="709"/>
        <w:jc w:val="center"/>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 xml:space="preserve">Стаття 11. </w:t>
      </w:r>
      <w:r w:rsidR="00AE5AFC" w:rsidRPr="00616E6F">
        <w:rPr>
          <w:rFonts w:ascii="Times New Roman" w:eastAsia="Times New Roman" w:hAnsi="Times New Roman"/>
          <w:sz w:val="28"/>
          <w:szCs w:val="28"/>
          <w:lang w:val="uk-UA" w:eastAsia="uk-UA"/>
        </w:rPr>
        <w:t>П</w:t>
      </w:r>
      <w:r w:rsidRPr="00616E6F">
        <w:rPr>
          <w:rFonts w:ascii="Times New Roman" w:eastAsia="Times New Roman" w:hAnsi="Times New Roman"/>
          <w:sz w:val="28"/>
          <w:szCs w:val="28"/>
          <w:lang w:val="uk-UA" w:eastAsia="uk-UA"/>
        </w:rPr>
        <w:t>рофесійн</w:t>
      </w:r>
      <w:r w:rsidR="00AE5AFC" w:rsidRPr="00616E6F">
        <w:rPr>
          <w:rFonts w:ascii="Times New Roman" w:eastAsia="Times New Roman" w:hAnsi="Times New Roman"/>
          <w:sz w:val="28"/>
          <w:szCs w:val="28"/>
          <w:lang w:val="uk-UA" w:eastAsia="uk-UA"/>
        </w:rPr>
        <w:t>е</w:t>
      </w:r>
      <w:r w:rsidRPr="00616E6F">
        <w:rPr>
          <w:rFonts w:ascii="Times New Roman" w:eastAsia="Times New Roman" w:hAnsi="Times New Roman"/>
          <w:sz w:val="28"/>
          <w:szCs w:val="28"/>
          <w:lang w:val="uk-UA" w:eastAsia="uk-UA"/>
        </w:rPr>
        <w:t xml:space="preserve"> опромінення  в ситуаціях аварійного опромінення</w:t>
      </w:r>
    </w:p>
    <w:p w14:paraId="1C0F17F0" w14:textId="77777777" w:rsidR="00802EFD" w:rsidRPr="00616E6F" w:rsidRDefault="00802EFD" w:rsidP="00616E6F">
      <w:pPr>
        <w:pStyle w:val="rvps2"/>
        <w:shd w:val="clear" w:color="auto" w:fill="FFFFFF"/>
        <w:spacing w:before="60" w:beforeAutospacing="0" w:after="0" w:afterAutospacing="0"/>
        <w:ind w:firstLine="709"/>
        <w:jc w:val="both"/>
        <w:rPr>
          <w:sz w:val="28"/>
          <w:szCs w:val="28"/>
        </w:rPr>
      </w:pPr>
      <w:bookmarkStart w:id="43" w:name="n249"/>
      <w:bookmarkStart w:id="44" w:name="n250"/>
      <w:bookmarkStart w:id="45" w:name="n251"/>
      <w:bookmarkStart w:id="46" w:name="n252"/>
      <w:bookmarkStart w:id="47" w:name="n253"/>
      <w:bookmarkStart w:id="48" w:name="n254"/>
      <w:bookmarkStart w:id="49" w:name="n255"/>
      <w:bookmarkEnd w:id="43"/>
      <w:bookmarkEnd w:id="44"/>
      <w:bookmarkEnd w:id="45"/>
      <w:bookmarkEnd w:id="46"/>
      <w:bookmarkEnd w:id="47"/>
      <w:bookmarkEnd w:id="48"/>
      <w:bookmarkEnd w:id="49"/>
      <w:r w:rsidRPr="00616E6F">
        <w:rPr>
          <w:sz w:val="28"/>
          <w:szCs w:val="28"/>
        </w:rPr>
        <w:t>1.</w:t>
      </w:r>
      <w:r w:rsidR="0056757A" w:rsidRPr="00616E6F">
        <w:rPr>
          <w:sz w:val="28"/>
          <w:szCs w:val="28"/>
        </w:rPr>
        <w:t xml:space="preserve"> Дози професійного опромінення </w:t>
      </w:r>
      <w:r w:rsidRPr="00616E6F">
        <w:rPr>
          <w:sz w:val="28"/>
          <w:szCs w:val="28"/>
        </w:rPr>
        <w:t>в ситуаціях аварійного опромінення, якщо це можливо, повинні залишатись нижчими за ліміти доз</w:t>
      </w:r>
      <w:r w:rsidR="00596F11" w:rsidRPr="00616E6F">
        <w:rPr>
          <w:sz w:val="28"/>
          <w:szCs w:val="28"/>
        </w:rPr>
        <w:t xml:space="preserve"> опромінення</w:t>
      </w:r>
      <w:r w:rsidRPr="00616E6F">
        <w:rPr>
          <w:sz w:val="28"/>
          <w:szCs w:val="28"/>
        </w:rPr>
        <w:t>, що встановлені в статті 10 цього Закону.</w:t>
      </w:r>
    </w:p>
    <w:p w14:paraId="0A161D1F" w14:textId="77777777" w:rsidR="00802EFD" w:rsidRPr="00616E6F" w:rsidRDefault="0056757A" w:rsidP="00616E6F">
      <w:pPr>
        <w:pStyle w:val="rvps2"/>
        <w:shd w:val="clear" w:color="auto" w:fill="FFFFFF"/>
        <w:spacing w:before="60" w:beforeAutospacing="0" w:after="0" w:afterAutospacing="0"/>
        <w:ind w:firstLine="709"/>
        <w:jc w:val="both"/>
        <w:rPr>
          <w:sz w:val="28"/>
          <w:szCs w:val="28"/>
        </w:rPr>
      </w:pPr>
      <w:r w:rsidRPr="00616E6F">
        <w:rPr>
          <w:sz w:val="28"/>
          <w:szCs w:val="28"/>
        </w:rPr>
        <w:t xml:space="preserve">2. </w:t>
      </w:r>
      <w:r w:rsidR="00802EFD" w:rsidRPr="00616E6F">
        <w:rPr>
          <w:sz w:val="28"/>
          <w:szCs w:val="28"/>
        </w:rPr>
        <w:t>У випадках, коли це неможливо, застосовуються:</w:t>
      </w:r>
    </w:p>
    <w:p w14:paraId="0D67D3F4" w14:textId="77777777" w:rsidR="00802EFD" w:rsidRPr="00616E6F" w:rsidRDefault="00882FB5" w:rsidP="00616E6F">
      <w:pPr>
        <w:pStyle w:val="rvps2"/>
        <w:shd w:val="clear" w:color="auto" w:fill="FFFFFF"/>
        <w:spacing w:before="60" w:beforeAutospacing="0" w:after="0" w:afterAutospacing="0"/>
        <w:ind w:firstLine="709"/>
        <w:jc w:val="both"/>
        <w:rPr>
          <w:sz w:val="28"/>
          <w:szCs w:val="28"/>
        </w:rPr>
      </w:pPr>
      <w:r w:rsidRPr="00616E6F">
        <w:rPr>
          <w:sz w:val="28"/>
          <w:szCs w:val="28"/>
        </w:rPr>
        <w:t>1)</w:t>
      </w:r>
      <w:r w:rsidR="00802EFD" w:rsidRPr="00616E6F">
        <w:rPr>
          <w:sz w:val="28"/>
          <w:szCs w:val="28"/>
        </w:rPr>
        <w:t xml:space="preserve"> референтні рівні для професійного опромінення в си</w:t>
      </w:r>
      <w:r w:rsidR="0056757A" w:rsidRPr="00616E6F">
        <w:rPr>
          <w:sz w:val="28"/>
          <w:szCs w:val="28"/>
        </w:rPr>
        <w:t>туаціях аварійного опромінення</w:t>
      </w:r>
      <w:r w:rsidR="00D26973" w:rsidRPr="00616E6F">
        <w:rPr>
          <w:sz w:val="28"/>
          <w:szCs w:val="28"/>
        </w:rPr>
        <w:t>,</w:t>
      </w:r>
      <w:r w:rsidR="0056757A" w:rsidRPr="00616E6F">
        <w:rPr>
          <w:sz w:val="28"/>
          <w:szCs w:val="28"/>
        </w:rPr>
        <w:t xml:space="preserve"> </w:t>
      </w:r>
      <w:r w:rsidR="00802EFD" w:rsidRPr="00616E6F">
        <w:rPr>
          <w:sz w:val="28"/>
          <w:szCs w:val="28"/>
        </w:rPr>
        <w:t xml:space="preserve">нижчі ефективної дози </w:t>
      </w:r>
      <w:r w:rsidR="00596F11" w:rsidRPr="00616E6F">
        <w:rPr>
          <w:sz w:val="28"/>
          <w:szCs w:val="28"/>
        </w:rPr>
        <w:t xml:space="preserve">опромінення </w:t>
      </w:r>
      <w:r w:rsidR="00802EFD" w:rsidRPr="00616E6F">
        <w:rPr>
          <w:sz w:val="28"/>
          <w:szCs w:val="28"/>
        </w:rPr>
        <w:t xml:space="preserve">100 </w:t>
      </w:r>
      <w:proofErr w:type="spellStart"/>
      <w:r w:rsidR="00802EFD" w:rsidRPr="00616E6F">
        <w:rPr>
          <w:sz w:val="28"/>
          <w:szCs w:val="28"/>
        </w:rPr>
        <w:t>мЗв</w:t>
      </w:r>
      <w:proofErr w:type="spellEnd"/>
      <w:r w:rsidR="00802EFD" w:rsidRPr="00616E6F">
        <w:rPr>
          <w:sz w:val="28"/>
          <w:szCs w:val="28"/>
        </w:rPr>
        <w:t>;</w:t>
      </w:r>
    </w:p>
    <w:p w14:paraId="633AF920" w14:textId="77777777" w:rsidR="00802EFD" w:rsidRPr="00616E6F" w:rsidRDefault="00882FB5" w:rsidP="00616E6F">
      <w:pPr>
        <w:pStyle w:val="rvps2"/>
        <w:shd w:val="clear" w:color="auto" w:fill="FFFFFF"/>
        <w:spacing w:before="60" w:beforeAutospacing="0" w:after="0" w:afterAutospacing="0"/>
        <w:ind w:firstLine="709"/>
        <w:jc w:val="both"/>
        <w:rPr>
          <w:sz w:val="28"/>
          <w:szCs w:val="28"/>
        </w:rPr>
      </w:pPr>
      <w:r w:rsidRPr="00616E6F">
        <w:rPr>
          <w:sz w:val="28"/>
          <w:szCs w:val="28"/>
        </w:rPr>
        <w:t xml:space="preserve">2) </w:t>
      </w:r>
      <w:r w:rsidR="00802EFD" w:rsidRPr="00616E6F">
        <w:rPr>
          <w:sz w:val="28"/>
          <w:szCs w:val="28"/>
        </w:rPr>
        <w:t>у виняткових випадках, коли роботи виконуються з метою врятування життя, запобігання впливу опромінення на здоров’я або запобігання розвитку аварійної ситуації, референтний рівень для ефективної дози зо</w:t>
      </w:r>
      <w:r w:rsidR="0056757A" w:rsidRPr="00616E6F">
        <w:rPr>
          <w:sz w:val="28"/>
          <w:szCs w:val="28"/>
        </w:rPr>
        <w:t xml:space="preserve">внішнього опромінення можливий </w:t>
      </w:r>
      <w:r w:rsidR="00802EFD" w:rsidRPr="00616E6F">
        <w:rPr>
          <w:sz w:val="28"/>
          <w:szCs w:val="28"/>
        </w:rPr>
        <w:t xml:space="preserve">вище 100 </w:t>
      </w:r>
      <w:proofErr w:type="spellStart"/>
      <w:r w:rsidR="00802EFD" w:rsidRPr="00616E6F">
        <w:rPr>
          <w:sz w:val="28"/>
          <w:szCs w:val="28"/>
        </w:rPr>
        <w:t>мЗв</w:t>
      </w:r>
      <w:proofErr w:type="spellEnd"/>
      <w:r w:rsidR="00802EFD" w:rsidRPr="00616E6F">
        <w:rPr>
          <w:sz w:val="28"/>
          <w:szCs w:val="28"/>
        </w:rPr>
        <w:t xml:space="preserve">, але не більш ніж 500 </w:t>
      </w:r>
      <w:proofErr w:type="spellStart"/>
      <w:r w:rsidR="00802EFD" w:rsidRPr="00616E6F">
        <w:rPr>
          <w:sz w:val="28"/>
          <w:szCs w:val="28"/>
        </w:rPr>
        <w:t>мЗв</w:t>
      </w:r>
      <w:proofErr w:type="spellEnd"/>
      <w:r w:rsidR="00802EFD" w:rsidRPr="00616E6F">
        <w:rPr>
          <w:sz w:val="28"/>
          <w:szCs w:val="28"/>
        </w:rPr>
        <w:t>.</w:t>
      </w:r>
    </w:p>
    <w:p w14:paraId="68743762" w14:textId="77777777" w:rsidR="00802EFD" w:rsidRPr="00616E6F" w:rsidRDefault="00802EFD" w:rsidP="00616E6F">
      <w:pPr>
        <w:pStyle w:val="rvps2"/>
        <w:shd w:val="clear" w:color="auto" w:fill="FFFFFF"/>
        <w:spacing w:before="60" w:beforeAutospacing="0" w:after="0" w:afterAutospacing="0"/>
        <w:ind w:firstLine="709"/>
        <w:jc w:val="both"/>
        <w:rPr>
          <w:sz w:val="28"/>
          <w:szCs w:val="28"/>
        </w:rPr>
      </w:pPr>
      <w:r w:rsidRPr="00616E6F">
        <w:rPr>
          <w:sz w:val="28"/>
          <w:szCs w:val="28"/>
        </w:rPr>
        <w:t xml:space="preserve">3. Аварійні працівники, які ймовірно братимуть участь у заходах, при яких ефективна доза </w:t>
      </w:r>
      <w:r w:rsidR="00596F11" w:rsidRPr="00616E6F">
        <w:rPr>
          <w:sz w:val="28"/>
          <w:szCs w:val="28"/>
        </w:rPr>
        <w:t xml:space="preserve">опромінення </w:t>
      </w:r>
      <w:r w:rsidRPr="00616E6F">
        <w:rPr>
          <w:sz w:val="28"/>
          <w:szCs w:val="28"/>
        </w:rPr>
        <w:t xml:space="preserve">може перевищувати 100 </w:t>
      </w:r>
      <w:proofErr w:type="spellStart"/>
      <w:r w:rsidRPr="00616E6F">
        <w:rPr>
          <w:sz w:val="28"/>
          <w:szCs w:val="28"/>
        </w:rPr>
        <w:t>мЗв</w:t>
      </w:r>
      <w:proofErr w:type="spellEnd"/>
      <w:r w:rsidRPr="00616E6F">
        <w:rPr>
          <w:sz w:val="28"/>
          <w:szCs w:val="28"/>
        </w:rPr>
        <w:t>, заздалегідь інформуються про усі можливі ризики для здоров’я, наявні за</w:t>
      </w:r>
      <w:r w:rsidR="00F544BA" w:rsidRPr="00616E6F">
        <w:rPr>
          <w:sz w:val="28"/>
          <w:szCs w:val="28"/>
        </w:rPr>
        <w:t>с</w:t>
      </w:r>
      <w:r w:rsidRPr="00616E6F">
        <w:rPr>
          <w:sz w:val="28"/>
          <w:szCs w:val="28"/>
        </w:rPr>
        <w:t>о</w:t>
      </w:r>
      <w:r w:rsidR="00F544BA" w:rsidRPr="00616E6F">
        <w:rPr>
          <w:sz w:val="28"/>
          <w:szCs w:val="28"/>
        </w:rPr>
        <w:t>б</w:t>
      </w:r>
      <w:r w:rsidRPr="00616E6F">
        <w:rPr>
          <w:sz w:val="28"/>
          <w:szCs w:val="28"/>
        </w:rPr>
        <w:t xml:space="preserve">и </w:t>
      </w:r>
      <w:r w:rsidR="007C78B9" w:rsidRPr="00616E6F">
        <w:rPr>
          <w:sz w:val="28"/>
          <w:szCs w:val="28"/>
        </w:rPr>
        <w:t xml:space="preserve">радіаційного </w:t>
      </w:r>
      <w:r w:rsidRPr="00616E6F">
        <w:rPr>
          <w:sz w:val="28"/>
          <w:szCs w:val="28"/>
        </w:rPr>
        <w:t xml:space="preserve">захисту і залучаються </w:t>
      </w:r>
      <w:r w:rsidR="0056757A" w:rsidRPr="00616E6F">
        <w:rPr>
          <w:sz w:val="28"/>
          <w:szCs w:val="28"/>
        </w:rPr>
        <w:t xml:space="preserve">до таких заходів </w:t>
      </w:r>
      <w:r w:rsidRPr="00616E6F">
        <w:rPr>
          <w:sz w:val="28"/>
          <w:szCs w:val="28"/>
        </w:rPr>
        <w:t>добровільно.</w:t>
      </w:r>
    </w:p>
    <w:p w14:paraId="4D7DA6FB" w14:textId="77777777" w:rsidR="00802EFD" w:rsidRPr="00616E6F" w:rsidRDefault="00802EFD" w:rsidP="00616E6F">
      <w:pPr>
        <w:pStyle w:val="rvps2"/>
        <w:shd w:val="clear" w:color="auto" w:fill="FFFFFF"/>
        <w:spacing w:before="60" w:beforeAutospacing="0" w:after="0" w:afterAutospacing="0"/>
        <w:ind w:firstLine="709"/>
        <w:jc w:val="both"/>
        <w:rPr>
          <w:sz w:val="28"/>
          <w:szCs w:val="28"/>
        </w:rPr>
      </w:pPr>
      <w:r w:rsidRPr="00616E6F">
        <w:rPr>
          <w:sz w:val="28"/>
          <w:szCs w:val="28"/>
        </w:rPr>
        <w:t xml:space="preserve">4. У випадку професійного опромінення в ситуаціях аварійного опромінення проводиться: </w:t>
      </w:r>
    </w:p>
    <w:p w14:paraId="687BD91A" w14:textId="77777777" w:rsidR="00802EFD" w:rsidRPr="00616E6F" w:rsidRDefault="00882FB5" w:rsidP="00616E6F">
      <w:pPr>
        <w:pStyle w:val="rvps2"/>
        <w:shd w:val="clear" w:color="auto" w:fill="FFFFFF"/>
        <w:spacing w:before="60" w:beforeAutospacing="0" w:after="0" w:afterAutospacing="0"/>
        <w:ind w:firstLine="709"/>
        <w:jc w:val="both"/>
        <w:rPr>
          <w:sz w:val="28"/>
          <w:szCs w:val="28"/>
        </w:rPr>
      </w:pPr>
      <w:r w:rsidRPr="00616E6F">
        <w:rPr>
          <w:sz w:val="28"/>
          <w:szCs w:val="28"/>
        </w:rPr>
        <w:t xml:space="preserve">1) </w:t>
      </w:r>
      <w:r w:rsidR="00802EFD" w:rsidRPr="00616E6F">
        <w:rPr>
          <w:sz w:val="28"/>
          <w:szCs w:val="28"/>
        </w:rPr>
        <w:t>радіаційний моніторинг аварійних працівників;</w:t>
      </w:r>
    </w:p>
    <w:p w14:paraId="7244A630" w14:textId="77777777" w:rsidR="00802EFD" w:rsidRPr="00616E6F" w:rsidRDefault="00882FB5" w:rsidP="00616E6F">
      <w:pPr>
        <w:pStyle w:val="rvps2"/>
        <w:shd w:val="clear" w:color="auto" w:fill="FFFFFF"/>
        <w:spacing w:before="60" w:beforeAutospacing="0" w:after="0" w:afterAutospacing="0"/>
        <w:ind w:firstLine="709"/>
        <w:jc w:val="both"/>
        <w:rPr>
          <w:sz w:val="28"/>
          <w:szCs w:val="28"/>
        </w:rPr>
      </w:pPr>
      <w:r w:rsidRPr="00616E6F">
        <w:rPr>
          <w:sz w:val="28"/>
          <w:szCs w:val="28"/>
        </w:rPr>
        <w:t xml:space="preserve">2) </w:t>
      </w:r>
      <w:r w:rsidR="00802EFD" w:rsidRPr="00616E6F">
        <w:rPr>
          <w:sz w:val="28"/>
          <w:szCs w:val="28"/>
        </w:rPr>
        <w:t>індивідуальний дозиметричний контроль або оцінювання індивідуальних доз</w:t>
      </w:r>
      <w:r w:rsidR="00596F11" w:rsidRPr="00616E6F">
        <w:rPr>
          <w:sz w:val="28"/>
          <w:szCs w:val="28"/>
        </w:rPr>
        <w:t xml:space="preserve"> опромінення</w:t>
      </w:r>
      <w:r w:rsidR="00802EFD" w:rsidRPr="00616E6F">
        <w:rPr>
          <w:sz w:val="28"/>
          <w:szCs w:val="28"/>
        </w:rPr>
        <w:t xml:space="preserve"> з урахуванням обставин опромінення; </w:t>
      </w:r>
    </w:p>
    <w:p w14:paraId="4EA88748" w14:textId="77777777" w:rsidR="00802EFD" w:rsidRPr="00616E6F" w:rsidRDefault="00882FB5" w:rsidP="00616E6F">
      <w:pPr>
        <w:pStyle w:val="rvps2"/>
        <w:shd w:val="clear" w:color="auto" w:fill="FFFFFF"/>
        <w:spacing w:before="60" w:beforeAutospacing="0" w:after="0" w:afterAutospacing="0"/>
        <w:ind w:firstLine="709"/>
        <w:jc w:val="both"/>
        <w:rPr>
          <w:sz w:val="28"/>
          <w:szCs w:val="28"/>
        </w:rPr>
      </w:pPr>
      <w:r w:rsidRPr="00616E6F">
        <w:rPr>
          <w:sz w:val="28"/>
          <w:szCs w:val="28"/>
        </w:rPr>
        <w:t xml:space="preserve">3) </w:t>
      </w:r>
      <w:r w:rsidR="00802EFD" w:rsidRPr="00616E6F">
        <w:rPr>
          <w:sz w:val="28"/>
          <w:szCs w:val="28"/>
        </w:rPr>
        <w:t xml:space="preserve">спеціальний медичний нагляд за аварійними працівниками, рівні опромінення яких перевищують ліміти доз </w:t>
      </w:r>
      <w:r w:rsidR="00596F11" w:rsidRPr="00616E6F">
        <w:rPr>
          <w:sz w:val="28"/>
          <w:szCs w:val="28"/>
        </w:rPr>
        <w:t xml:space="preserve">опромінення </w:t>
      </w:r>
      <w:r w:rsidR="00802EFD" w:rsidRPr="00616E6F">
        <w:rPr>
          <w:sz w:val="28"/>
          <w:szCs w:val="28"/>
        </w:rPr>
        <w:t>та референтні рівні.</w:t>
      </w:r>
    </w:p>
    <w:p w14:paraId="325ABB23" w14:textId="77777777" w:rsidR="00802EFD" w:rsidRPr="00616E6F" w:rsidRDefault="00802EFD" w:rsidP="00616E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hAnsi="Times New Roman"/>
          <w:b/>
          <w:sz w:val="28"/>
          <w:szCs w:val="28"/>
          <w:lang w:val="uk-UA"/>
        </w:rPr>
      </w:pPr>
    </w:p>
    <w:p w14:paraId="5DC9E95B" w14:textId="77777777" w:rsidR="00802EFD" w:rsidRPr="00616E6F" w:rsidRDefault="0056757A" w:rsidP="00616E6F">
      <w:pPr>
        <w:widowControl w:val="0"/>
        <w:shd w:val="clear" w:color="auto" w:fill="FFFFFF"/>
        <w:spacing w:before="60" w:after="0" w:line="240" w:lineRule="auto"/>
        <w:ind w:firstLine="709"/>
        <w:jc w:val="center"/>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 xml:space="preserve">Стаття 12. </w:t>
      </w:r>
      <w:r w:rsidR="00802EFD" w:rsidRPr="00616E6F">
        <w:rPr>
          <w:rFonts w:ascii="Times New Roman" w:eastAsia="Times New Roman" w:hAnsi="Times New Roman"/>
          <w:sz w:val="28"/>
          <w:szCs w:val="28"/>
          <w:lang w:val="uk-UA" w:eastAsia="uk-UA"/>
        </w:rPr>
        <w:t>Ліміти доз професійного опромінення для окремих категорій осіб</w:t>
      </w:r>
    </w:p>
    <w:p w14:paraId="260A3861" w14:textId="77777777" w:rsidR="00802EFD" w:rsidRPr="00616E6F" w:rsidRDefault="00802EFD" w:rsidP="00616E6F">
      <w:pPr>
        <w:shd w:val="clear" w:color="auto" w:fill="FFFFFF"/>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hAnsi="Times New Roman"/>
          <w:sz w:val="28"/>
          <w:szCs w:val="28"/>
          <w:lang w:val="uk-UA"/>
        </w:rPr>
      </w:pPr>
      <w:r w:rsidRPr="00616E6F">
        <w:rPr>
          <w:rFonts w:ascii="Times New Roman" w:eastAsia="Times New Roman" w:hAnsi="Times New Roman"/>
          <w:sz w:val="28"/>
          <w:szCs w:val="28"/>
          <w:lang w:val="uk-UA" w:eastAsia="uk-UA"/>
        </w:rPr>
        <w:t xml:space="preserve">1. Для стажерів та здобувачів освіти віком від 18 років і старше, </w:t>
      </w:r>
      <w:r w:rsidRPr="00616E6F">
        <w:rPr>
          <w:rFonts w:ascii="Times New Roman" w:hAnsi="Times New Roman"/>
          <w:sz w:val="28"/>
          <w:szCs w:val="28"/>
          <w:lang w:val="uk-UA"/>
        </w:rPr>
        <w:t>які в ході навчання зобов’язані працювати з джерелами випромінювання, ліміти ефективної та еквівалентної доз</w:t>
      </w:r>
      <w:r w:rsidR="00596F11" w:rsidRPr="00616E6F">
        <w:rPr>
          <w:rFonts w:ascii="Times New Roman" w:hAnsi="Times New Roman"/>
          <w:sz w:val="28"/>
          <w:szCs w:val="28"/>
          <w:lang w:val="uk-UA"/>
        </w:rPr>
        <w:t xml:space="preserve"> опромінення</w:t>
      </w:r>
      <w:r w:rsidRPr="00616E6F">
        <w:rPr>
          <w:rFonts w:ascii="Times New Roman" w:hAnsi="Times New Roman"/>
          <w:sz w:val="28"/>
          <w:szCs w:val="28"/>
          <w:lang w:val="uk-UA"/>
        </w:rPr>
        <w:t xml:space="preserve"> встановлюються такі самі як і для професійного опромінення, що зазначені у статті 10 цього Закону. </w:t>
      </w:r>
    </w:p>
    <w:p w14:paraId="71219F6D" w14:textId="77777777" w:rsidR="00802EFD" w:rsidRPr="00616E6F" w:rsidRDefault="00802EFD" w:rsidP="00616E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2. Для стажерів та здобувачів освіти віком від 16 до 18 років, які в ході навчання зобов’язані працювати з джерелами випромінювання:</w:t>
      </w:r>
    </w:p>
    <w:p w14:paraId="31EE0FA9" w14:textId="77777777" w:rsidR="00802EFD" w:rsidRPr="00616E6F" w:rsidRDefault="00882FB5" w:rsidP="00616E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 xml:space="preserve">1) </w:t>
      </w:r>
      <w:r w:rsidR="00802EFD" w:rsidRPr="00616E6F">
        <w:rPr>
          <w:rFonts w:ascii="Times New Roman" w:eastAsia="Times New Roman" w:hAnsi="Times New Roman"/>
          <w:sz w:val="28"/>
          <w:szCs w:val="28"/>
          <w:lang w:val="uk-UA" w:eastAsia="uk-UA"/>
        </w:rPr>
        <w:t xml:space="preserve">ефективна доза професійного опромінення не повинна перевищувати 2 </w:t>
      </w:r>
      <w:proofErr w:type="spellStart"/>
      <w:r w:rsidR="00802EFD" w:rsidRPr="00616E6F">
        <w:rPr>
          <w:rFonts w:ascii="Times New Roman" w:eastAsia="Times New Roman" w:hAnsi="Times New Roman"/>
          <w:sz w:val="28"/>
          <w:szCs w:val="28"/>
          <w:lang w:val="uk-UA" w:eastAsia="uk-UA"/>
        </w:rPr>
        <w:t>мілізіверта</w:t>
      </w:r>
      <w:proofErr w:type="spellEnd"/>
      <w:r w:rsidR="00802EFD" w:rsidRPr="00616E6F">
        <w:rPr>
          <w:rFonts w:ascii="Times New Roman" w:eastAsia="Times New Roman" w:hAnsi="Times New Roman"/>
          <w:sz w:val="28"/>
          <w:szCs w:val="28"/>
          <w:lang w:val="uk-UA" w:eastAsia="uk-UA"/>
        </w:rPr>
        <w:t xml:space="preserve"> на рік. </w:t>
      </w:r>
    </w:p>
    <w:p w14:paraId="14DB9200" w14:textId="77777777" w:rsidR="00802EFD" w:rsidRPr="00616E6F" w:rsidRDefault="00882FB5" w:rsidP="00616E6F">
      <w:pPr>
        <w:pStyle w:val="rvps2"/>
        <w:shd w:val="clear" w:color="auto" w:fill="FFFFFF"/>
        <w:spacing w:before="60" w:beforeAutospacing="0" w:after="0" w:afterAutospacing="0"/>
        <w:ind w:firstLine="709"/>
        <w:jc w:val="both"/>
        <w:rPr>
          <w:sz w:val="28"/>
          <w:szCs w:val="28"/>
        </w:rPr>
      </w:pPr>
      <w:r w:rsidRPr="00616E6F">
        <w:rPr>
          <w:sz w:val="28"/>
          <w:szCs w:val="28"/>
        </w:rPr>
        <w:lastRenderedPageBreak/>
        <w:t>2)</w:t>
      </w:r>
      <w:r w:rsidR="00802EFD" w:rsidRPr="00616E6F">
        <w:rPr>
          <w:sz w:val="28"/>
          <w:szCs w:val="28"/>
        </w:rPr>
        <w:t xml:space="preserve"> ліміт еквівалентної дози </w:t>
      </w:r>
      <w:r w:rsidR="00596F11" w:rsidRPr="00616E6F">
        <w:rPr>
          <w:sz w:val="28"/>
          <w:szCs w:val="28"/>
        </w:rPr>
        <w:t>опромінення</w:t>
      </w:r>
      <w:r w:rsidR="00802EFD" w:rsidRPr="00616E6F">
        <w:rPr>
          <w:sz w:val="28"/>
          <w:szCs w:val="28"/>
        </w:rPr>
        <w:t xml:space="preserve"> кришталика ока становить 15 </w:t>
      </w:r>
      <w:proofErr w:type="spellStart"/>
      <w:r w:rsidR="00802EFD" w:rsidRPr="00616E6F">
        <w:rPr>
          <w:sz w:val="28"/>
          <w:szCs w:val="28"/>
        </w:rPr>
        <w:t>мЗв</w:t>
      </w:r>
      <w:proofErr w:type="spellEnd"/>
      <w:r w:rsidR="00802EFD" w:rsidRPr="00616E6F">
        <w:rPr>
          <w:sz w:val="28"/>
          <w:szCs w:val="28"/>
        </w:rPr>
        <w:t xml:space="preserve"> на рік;</w:t>
      </w:r>
    </w:p>
    <w:p w14:paraId="467CC80A" w14:textId="77777777" w:rsidR="00802EFD" w:rsidRPr="00616E6F" w:rsidRDefault="00882FB5" w:rsidP="00616E6F">
      <w:pPr>
        <w:pStyle w:val="rvps2"/>
        <w:shd w:val="clear" w:color="auto" w:fill="FFFFFF"/>
        <w:spacing w:before="60" w:beforeAutospacing="0" w:after="0" w:afterAutospacing="0"/>
        <w:ind w:firstLine="709"/>
        <w:jc w:val="both"/>
        <w:rPr>
          <w:sz w:val="28"/>
          <w:szCs w:val="28"/>
        </w:rPr>
      </w:pPr>
      <w:r w:rsidRPr="00616E6F">
        <w:rPr>
          <w:sz w:val="28"/>
          <w:szCs w:val="28"/>
        </w:rPr>
        <w:t>3)</w:t>
      </w:r>
      <w:r w:rsidR="00802EFD" w:rsidRPr="00616E6F">
        <w:rPr>
          <w:sz w:val="28"/>
          <w:szCs w:val="28"/>
        </w:rPr>
        <w:t xml:space="preserve"> ліміт еквівалентної дози </w:t>
      </w:r>
      <w:r w:rsidR="00596F11" w:rsidRPr="00616E6F">
        <w:rPr>
          <w:sz w:val="28"/>
          <w:szCs w:val="28"/>
        </w:rPr>
        <w:t xml:space="preserve">опромінення </w:t>
      </w:r>
      <w:r w:rsidR="00802EFD" w:rsidRPr="00616E6F">
        <w:rPr>
          <w:sz w:val="28"/>
          <w:szCs w:val="28"/>
        </w:rPr>
        <w:t xml:space="preserve">шкіри становить 150 </w:t>
      </w:r>
      <w:proofErr w:type="spellStart"/>
      <w:r w:rsidR="00802EFD" w:rsidRPr="00616E6F">
        <w:rPr>
          <w:sz w:val="28"/>
          <w:szCs w:val="28"/>
        </w:rPr>
        <w:t>мЗв</w:t>
      </w:r>
      <w:proofErr w:type="spellEnd"/>
      <w:r w:rsidR="00802EFD" w:rsidRPr="00616E6F">
        <w:rPr>
          <w:sz w:val="28"/>
          <w:szCs w:val="28"/>
        </w:rPr>
        <w:t xml:space="preserve"> на рік усереднено для будь-якої ділянки шкіри в 1 см</w:t>
      </w:r>
      <w:r w:rsidR="00802EFD" w:rsidRPr="00616E6F">
        <w:rPr>
          <w:rStyle w:val="rvts37"/>
          <w:b/>
          <w:bCs/>
          <w:sz w:val="28"/>
          <w:szCs w:val="28"/>
          <w:vertAlign w:val="superscript"/>
        </w:rPr>
        <w:t>2</w:t>
      </w:r>
      <w:r w:rsidR="00802EFD" w:rsidRPr="00616E6F">
        <w:rPr>
          <w:sz w:val="28"/>
          <w:szCs w:val="28"/>
        </w:rPr>
        <w:t>, незалежно від того, яку ділянку опромінено;</w:t>
      </w:r>
    </w:p>
    <w:p w14:paraId="3C1310C2" w14:textId="77777777" w:rsidR="00802EFD" w:rsidRPr="00616E6F" w:rsidRDefault="00882FB5" w:rsidP="00616E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hAnsi="Times New Roman"/>
          <w:sz w:val="28"/>
          <w:szCs w:val="28"/>
          <w:lang w:val="uk-UA"/>
        </w:rPr>
        <w:t>4)</w:t>
      </w:r>
      <w:r w:rsidR="00802EFD" w:rsidRPr="00616E6F">
        <w:rPr>
          <w:rFonts w:ascii="Times New Roman" w:hAnsi="Times New Roman"/>
          <w:sz w:val="28"/>
          <w:szCs w:val="28"/>
          <w:lang w:val="uk-UA"/>
        </w:rPr>
        <w:t xml:space="preserve"> ліміт еквівалентної дози </w:t>
      </w:r>
      <w:r w:rsidR="00596F11" w:rsidRPr="00616E6F">
        <w:rPr>
          <w:rFonts w:ascii="Times New Roman" w:hAnsi="Times New Roman"/>
          <w:sz w:val="28"/>
          <w:szCs w:val="28"/>
          <w:lang w:val="uk-UA"/>
        </w:rPr>
        <w:t xml:space="preserve">опромінення </w:t>
      </w:r>
      <w:r w:rsidR="00802EFD" w:rsidRPr="00616E6F">
        <w:rPr>
          <w:rFonts w:ascii="Times New Roman" w:hAnsi="Times New Roman"/>
          <w:sz w:val="28"/>
          <w:szCs w:val="28"/>
          <w:lang w:val="uk-UA"/>
        </w:rPr>
        <w:t xml:space="preserve">кінцівок становить 150 </w:t>
      </w:r>
      <w:proofErr w:type="spellStart"/>
      <w:r w:rsidR="00802EFD" w:rsidRPr="00616E6F">
        <w:rPr>
          <w:rFonts w:ascii="Times New Roman" w:hAnsi="Times New Roman"/>
          <w:sz w:val="28"/>
          <w:szCs w:val="28"/>
          <w:lang w:val="uk-UA"/>
        </w:rPr>
        <w:t>мЗв</w:t>
      </w:r>
      <w:proofErr w:type="spellEnd"/>
      <w:r w:rsidR="00802EFD" w:rsidRPr="00616E6F">
        <w:rPr>
          <w:rFonts w:ascii="Times New Roman" w:hAnsi="Times New Roman"/>
          <w:sz w:val="28"/>
          <w:szCs w:val="28"/>
          <w:lang w:val="uk-UA"/>
        </w:rPr>
        <w:t xml:space="preserve"> на рік</w:t>
      </w:r>
      <w:r w:rsidR="008D501C" w:rsidRPr="00616E6F">
        <w:rPr>
          <w:rFonts w:ascii="Times New Roman" w:hAnsi="Times New Roman"/>
          <w:sz w:val="28"/>
          <w:szCs w:val="28"/>
          <w:lang w:val="uk-UA"/>
        </w:rPr>
        <w:t>.</w:t>
      </w:r>
    </w:p>
    <w:p w14:paraId="4276B63F" w14:textId="77777777" w:rsidR="00802EFD" w:rsidRPr="00616E6F" w:rsidRDefault="00882FB5" w:rsidP="00616E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hAnsi="Times New Roman"/>
          <w:sz w:val="28"/>
          <w:szCs w:val="28"/>
          <w:lang w:val="uk-UA"/>
        </w:rPr>
      </w:pPr>
      <w:r w:rsidRPr="00616E6F">
        <w:rPr>
          <w:rFonts w:ascii="Times New Roman" w:hAnsi="Times New Roman"/>
          <w:sz w:val="28"/>
          <w:szCs w:val="28"/>
          <w:lang w:val="uk-UA"/>
        </w:rPr>
        <w:t xml:space="preserve">3. </w:t>
      </w:r>
      <w:r w:rsidR="00802EFD" w:rsidRPr="00616E6F">
        <w:rPr>
          <w:rFonts w:ascii="Times New Roman" w:hAnsi="Times New Roman"/>
          <w:sz w:val="28"/>
          <w:szCs w:val="28"/>
          <w:lang w:val="uk-UA"/>
        </w:rPr>
        <w:t>Для стажерів та студентів, як</w:t>
      </w:r>
      <w:r w:rsidR="00D26973" w:rsidRPr="00616E6F">
        <w:rPr>
          <w:rFonts w:ascii="Times New Roman" w:hAnsi="Times New Roman"/>
          <w:sz w:val="28"/>
          <w:szCs w:val="28"/>
          <w:lang w:val="uk-UA"/>
        </w:rPr>
        <w:t xml:space="preserve">і не підпадають під дію частин першої </w:t>
      </w:r>
      <w:r w:rsidR="00802EFD" w:rsidRPr="00616E6F">
        <w:rPr>
          <w:rFonts w:ascii="Times New Roman" w:hAnsi="Times New Roman"/>
          <w:sz w:val="28"/>
          <w:szCs w:val="28"/>
          <w:lang w:val="uk-UA"/>
        </w:rPr>
        <w:t xml:space="preserve"> та </w:t>
      </w:r>
      <w:r w:rsidR="00D26973" w:rsidRPr="00616E6F">
        <w:rPr>
          <w:rFonts w:ascii="Times New Roman" w:hAnsi="Times New Roman"/>
          <w:sz w:val="28"/>
          <w:szCs w:val="28"/>
          <w:lang w:val="uk-UA"/>
        </w:rPr>
        <w:t>другої</w:t>
      </w:r>
      <w:r w:rsidR="00802EFD" w:rsidRPr="00616E6F">
        <w:rPr>
          <w:rFonts w:ascii="Times New Roman" w:hAnsi="Times New Roman"/>
          <w:sz w:val="28"/>
          <w:szCs w:val="28"/>
          <w:lang w:val="uk-UA"/>
        </w:rPr>
        <w:t xml:space="preserve"> цієї статті, застосовуються ліміти доз</w:t>
      </w:r>
      <w:r w:rsidR="00596F11" w:rsidRPr="00616E6F">
        <w:rPr>
          <w:rFonts w:ascii="Times New Roman" w:hAnsi="Times New Roman"/>
          <w:sz w:val="28"/>
          <w:szCs w:val="28"/>
          <w:lang w:val="uk-UA"/>
        </w:rPr>
        <w:t xml:space="preserve"> опромінення</w:t>
      </w:r>
      <w:r w:rsidR="00802EFD" w:rsidRPr="00616E6F">
        <w:rPr>
          <w:rFonts w:ascii="Times New Roman" w:hAnsi="Times New Roman"/>
          <w:sz w:val="28"/>
          <w:szCs w:val="28"/>
          <w:lang w:val="uk-UA"/>
        </w:rPr>
        <w:t xml:space="preserve">, як </w:t>
      </w:r>
      <w:r w:rsidR="00596F11" w:rsidRPr="00616E6F">
        <w:rPr>
          <w:rFonts w:ascii="Times New Roman" w:hAnsi="Times New Roman"/>
          <w:sz w:val="28"/>
          <w:szCs w:val="28"/>
          <w:lang w:val="uk-UA"/>
        </w:rPr>
        <w:t>ліміти доз опромінення</w:t>
      </w:r>
      <w:r w:rsidR="00802EFD" w:rsidRPr="00616E6F">
        <w:rPr>
          <w:rFonts w:ascii="Times New Roman" w:hAnsi="Times New Roman"/>
          <w:sz w:val="28"/>
          <w:szCs w:val="28"/>
          <w:lang w:val="uk-UA"/>
        </w:rPr>
        <w:t xml:space="preserve"> осіб з населення, передбачені статтею 7 цього Закону.</w:t>
      </w:r>
    </w:p>
    <w:p w14:paraId="5F3A6B92" w14:textId="77777777" w:rsidR="00802EFD" w:rsidRPr="00616E6F" w:rsidRDefault="00882FB5" w:rsidP="00616E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4</w:t>
      </w:r>
      <w:r w:rsidR="00802EFD" w:rsidRPr="00616E6F">
        <w:rPr>
          <w:rFonts w:ascii="Times New Roman" w:eastAsia="Times New Roman" w:hAnsi="Times New Roman"/>
          <w:sz w:val="28"/>
          <w:szCs w:val="28"/>
          <w:lang w:val="uk-UA" w:eastAsia="uk-UA"/>
        </w:rPr>
        <w:t xml:space="preserve">. </w:t>
      </w:r>
      <w:r w:rsidR="00596F11" w:rsidRPr="00616E6F">
        <w:rPr>
          <w:rFonts w:ascii="Times New Roman" w:hAnsi="Times New Roman"/>
          <w:sz w:val="28"/>
          <w:szCs w:val="28"/>
          <w:lang w:val="uk-UA"/>
        </w:rPr>
        <w:t>В</w:t>
      </w:r>
      <w:r w:rsidR="00802EFD" w:rsidRPr="00616E6F">
        <w:rPr>
          <w:rFonts w:ascii="Times New Roman" w:hAnsi="Times New Roman"/>
          <w:sz w:val="28"/>
          <w:szCs w:val="28"/>
          <w:lang w:val="uk-UA"/>
        </w:rPr>
        <w:t>агітни</w:t>
      </w:r>
      <w:r w:rsidR="00596F11" w:rsidRPr="00616E6F">
        <w:rPr>
          <w:rFonts w:ascii="Times New Roman" w:hAnsi="Times New Roman"/>
          <w:sz w:val="28"/>
          <w:szCs w:val="28"/>
          <w:lang w:val="uk-UA"/>
        </w:rPr>
        <w:t>м</w:t>
      </w:r>
      <w:r w:rsidR="00802EFD" w:rsidRPr="00616E6F">
        <w:rPr>
          <w:rFonts w:ascii="Times New Roman" w:hAnsi="Times New Roman"/>
          <w:sz w:val="28"/>
          <w:szCs w:val="28"/>
          <w:lang w:val="uk-UA"/>
        </w:rPr>
        <w:t xml:space="preserve"> працівниц</w:t>
      </w:r>
      <w:r w:rsidR="00596F11" w:rsidRPr="00616E6F">
        <w:rPr>
          <w:rFonts w:ascii="Times New Roman" w:hAnsi="Times New Roman"/>
          <w:sz w:val="28"/>
          <w:szCs w:val="28"/>
          <w:lang w:val="uk-UA"/>
        </w:rPr>
        <w:t>ям</w:t>
      </w:r>
      <w:r w:rsidR="00802EFD" w:rsidRPr="00616E6F">
        <w:rPr>
          <w:rFonts w:ascii="Times New Roman" w:hAnsi="Times New Roman"/>
          <w:sz w:val="28"/>
          <w:szCs w:val="28"/>
          <w:lang w:val="uk-UA"/>
        </w:rPr>
        <w:t>, після інформування працедавця про вагітність, забезпечуються умов</w:t>
      </w:r>
      <w:r w:rsidR="00596F11" w:rsidRPr="00616E6F">
        <w:rPr>
          <w:rFonts w:ascii="Times New Roman" w:hAnsi="Times New Roman"/>
          <w:sz w:val="28"/>
          <w:szCs w:val="28"/>
          <w:lang w:val="uk-UA"/>
        </w:rPr>
        <w:t>и</w:t>
      </w:r>
      <w:r w:rsidR="00802EFD" w:rsidRPr="00616E6F">
        <w:rPr>
          <w:rFonts w:ascii="Times New Roman" w:hAnsi="Times New Roman"/>
          <w:sz w:val="28"/>
          <w:szCs w:val="28"/>
          <w:lang w:val="uk-UA"/>
        </w:rPr>
        <w:t xml:space="preserve"> праці,</w:t>
      </w:r>
      <w:r w:rsidR="00596F11" w:rsidRPr="00616E6F">
        <w:rPr>
          <w:rFonts w:ascii="Times New Roman" w:hAnsi="Times New Roman"/>
          <w:sz w:val="28"/>
          <w:szCs w:val="28"/>
          <w:lang w:val="uk-UA"/>
        </w:rPr>
        <w:t xml:space="preserve"> під час якої</w:t>
      </w:r>
      <w:r w:rsidR="00802EFD" w:rsidRPr="00616E6F">
        <w:rPr>
          <w:rFonts w:ascii="Times New Roman" w:hAnsi="Times New Roman"/>
          <w:sz w:val="28"/>
          <w:szCs w:val="28"/>
          <w:lang w:val="uk-UA"/>
        </w:rPr>
        <w:t xml:space="preserve"> еквівалентна доза</w:t>
      </w:r>
      <w:r w:rsidR="00596F11" w:rsidRPr="00616E6F">
        <w:rPr>
          <w:rFonts w:ascii="Times New Roman" w:hAnsi="Times New Roman"/>
          <w:sz w:val="28"/>
          <w:szCs w:val="28"/>
          <w:lang w:val="uk-UA"/>
        </w:rPr>
        <w:t xml:space="preserve"> опромінення</w:t>
      </w:r>
      <w:r w:rsidR="00802EFD" w:rsidRPr="00616E6F">
        <w:rPr>
          <w:rFonts w:ascii="Times New Roman" w:hAnsi="Times New Roman"/>
          <w:sz w:val="28"/>
          <w:szCs w:val="28"/>
          <w:lang w:val="uk-UA"/>
        </w:rPr>
        <w:t>, яку отримає</w:t>
      </w:r>
      <w:r w:rsidR="00F633DC" w:rsidRPr="00616E6F">
        <w:rPr>
          <w:rFonts w:ascii="Times New Roman" w:eastAsia="Times New Roman" w:hAnsi="Times New Roman"/>
          <w:sz w:val="28"/>
          <w:szCs w:val="28"/>
          <w:lang w:val="uk-UA" w:eastAsia="uk-UA"/>
        </w:rPr>
        <w:t xml:space="preserve"> </w:t>
      </w:r>
      <w:r w:rsidR="00D26973" w:rsidRPr="00616E6F">
        <w:rPr>
          <w:rFonts w:ascii="Times New Roman" w:eastAsia="Times New Roman" w:hAnsi="Times New Roman"/>
          <w:sz w:val="28"/>
          <w:szCs w:val="28"/>
          <w:lang w:val="uk-UA" w:eastAsia="uk-UA"/>
        </w:rPr>
        <w:t>утробний плі</w:t>
      </w:r>
      <w:r w:rsidR="00F633DC" w:rsidRPr="00616E6F">
        <w:rPr>
          <w:rFonts w:ascii="Times New Roman" w:eastAsia="Times New Roman" w:hAnsi="Times New Roman"/>
          <w:sz w:val="28"/>
          <w:szCs w:val="28"/>
          <w:lang w:val="uk-UA" w:eastAsia="uk-UA"/>
        </w:rPr>
        <w:t>д</w:t>
      </w:r>
      <w:r w:rsidR="00802EFD" w:rsidRPr="00616E6F">
        <w:rPr>
          <w:rFonts w:ascii="Times New Roman" w:hAnsi="Times New Roman"/>
          <w:sz w:val="28"/>
          <w:szCs w:val="28"/>
          <w:lang w:val="uk-UA"/>
        </w:rPr>
        <w:t>, була на найнижчому розумно досяжному рівні і не перевищ</w:t>
      </w:r>
      <w:r w:rsidR="00940E85" w:rsidRPr="00616E6F">
        <w:rPr>
          <w:rFonts w:ascii="Times New Roman" w:hAnsi="Times New Roman"/>
          <w:sz w:val="28"/>
          <w:szCs w:val="28"/>
          <w:lang w:val="uk-UA"/>
        </w:rPr>
        <w:t>ува</w:t>
      </w:r>
      <w:r w:rsidR="00AE5AFC" w:rsidRPr="00616E6F">
        <w:rPr>
          <w:rFonts w:ascii="Times New Roman" w:hAnsi="Times New Roman"/>
          <w:sz w:val="28"/>
          <w:szCs w:val="28"/>
          <w:lang w:val="uk-UA"/>
        </w:rPr>
        <w:t>ла</w:t>
      </w:r>
      <w:r w:rsidR="00802EFD" w:rsidRPr="00616E6F">
        <w:rPr>
          <w:rFonts w:ascii="Times New Roman" w:hAnsi="Times New Roman"/>
          <w:sz w:val="28"/>
          <w:szCs w:val="28"/>
          <w:lang w:val="uk-UA"/>
        </w:rPr>
        <w:t xml:space="preserve"> рівня 1 </w:t>
      </w:r>
      <w:proofErr w:type="spellStart"/>
      <w:r w:rsidR="00802EFD" w:rsidRPr="00616E6F">
        <w:rPr>
          <w:rFonts w:ascii="Times New Roman" w:hAnsi="Times New Roman"/>
          <w:sz w:val="28"/>
          <w:szCs w:val="28"/>
          <w:lang w:val="uk-UA"/>
        </w:rPr>
        <w:t>мЗв</w:t>
      </w:r>
      <w:proofErr w:type="spellEnd"/>
      <w:r w:rsidR="00AE5AFC" w:rsidRPr="00616E6F">
        <w:rPr>
          <w:rFonts w:ascii="Times New Roman" w:hAnsi="Times New Roman"/>
          <w:sz w:val="28"/>
          <w:szCs w:val="28"/>
          <w:lang w:val="uk-UA"/>
        </w:rPr>
        <w:t xml:space="preserve"> </w:t>
      </w:r>
      <w:r w:rsidR="00940E85" w:rsidRPr="00616E6F">
        <w:rPr>
          <w:rFonts w:ascii="Times New Roman" w:hAnsi="Times New Roman"/>
          <w:sz w:val="28"/>
          <w:szCs w:val="28"/>
          <w:lang w:val="uk-UA"/>
        </w:rPr>
        <w:t xml:space="preserve">за весь період </w:t>
      </w:r>
      <w:r w:rsidR="00AE5AFC" w:rsidRPr="00616E6F">
        <w:rPr>
          <w:rFonts w:ascii="Times New Roman" w:hAnsi="Times New Roman"/>
          <w:sz w:val="28"/>
          <w:szCs w:val="28"/>
          <w:lang w:val="uk-UA"/>
        </w:rPr>
        <w:t>до кінця вагітності.</w:t>
      </w:r>
      <w:r w:rsidR="00802EFD" w:rsidRPr="00616E6F">
        <w:rPr>
          <w:rFonts w:ascii="Times New Roman" w:hAnsi="Times New Roman"/>
          <w:sz w:val="28"/>
          <w:szCs w:val="28"/>
          <w:lang w:val="uk-UA"/>
        </w:rPr>
        <w:t xml:space="preserve"> </w:t>
      </w:r>
    </w:p>
    <w:p w14:paraId="5F3DB454" w14:textId="77777777" w:rsidR="00802EFD" w:rsidRPr="00616E6F" w:rsidRDefault="00802EFD" w:rsidP="00616E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 xml:space="preserve">Жінки, які мають дитину грудного або раннього віку і годують </w:t>
      </w:r>
      <w:r w:rsidR="00D26973" w:rsidRPr="00616E6F">
        <w:rPr>
          <w:rFonts w:ascii="Times New Roman" w:eastAsia="Times New Roman" w:hAnsi="Times New Roman"/>
          <w:sz w:val="28"/>
          <w:szCs w:val="28"/>
          <w:lang w:val="uk-UA" w:eastAsia="uk-UA"/>
        </w:rPr>
        <w:t xml:space="preserve">її </w:t>
      </w:r>
      <w:r w:rsidRPr="00616E6F">
        <w:rPr>
          <w:rFonts w:ascii="Times New Roman" w:eastAsia="Times New Roman" w:hAnsi="Times New Roman"/>
          <w:sz w:val="28"/>
          <w:szCs w:val="28"/>
          <w:lang w:val="uk-UA" w:eastAsia="uk-UA"/>
        </w:rPr>
        <w:t>грудним молоком, не можуть бути залучені до робіт</w:t>
      </w:r>
      <w:r w:rsidRPr="00616E6F">
        <w:rPr>
          <w:rFonts w:ascii="Times New Roman" w:hAnsi="Times New Roman"/>
          <w:sz w:val="28"/>
          <w:szCs w:val="28"/>
          <w:lang w:val="uk-UA"/>
        </w:rPr>
        <w:t>, пов’язаних з можливістю надходження до організму радіонуклідів з повітрям, їжею, водою або радіоактивного забруднення тіла.</w:t>
      </w:r>
    </w:p>
    <w:p w14:paraId="5D3BD0C2" w14:textId="77777777" w:rsidR="003C2765" w:rsidRPr="00616E6F" w:rsidRDefault="003C2765" w:rsidP="00616E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eastAsia="Times New Roman" w:hAnsi="Times New Roman"/>
          <w:sz w:val="28"/>
          <w:szCs w:val="28"/>
          <w:lang w:val="uk-UA" w:eastAsia="uk-UA"/>
        </w:rPr>
      </w:pPr>
    </w:p>
    <w:p w14:paraId="5AC47EF0" w14:textId="77777777" w:rsidR="00802EFD" w:rsidRPr="00616E6F" w:rsidRDefault="00802EFD" w:rsidP="00616E6F">
      <w:pPr>
        <w:widowControl w:val="0"/>
        <w:shd w:val="clear" w:color="auto" w:fill="FFFFFF"/>
        <w:spacing w:before="60" w:after="0" w:line="240" w:lineRule="auto"/>
        <w:ind w:firstLine="709"/>
        <w:jc w:val="center"/>
        <w:rPr>
          <w:rFonts w:ascii="Times New Roman" w:eastAsia="Times New Roman" w:hAnsi="Times New Roman"/>
          <w:sz w:val="28"/>
          <w:szCs w:val="28"/>
          <w:lang w:val="uk-UA" w:eastAsia="uk-UA"/>
        </w:rPr>
      </w:pPr>
      <w:bookmarkStart w:id="50" w:name="n225"/>
      <w:bookmarkEnd w:id="50"/>
      <w:r w:rsidRPr="00616E6F">
        <w:rPr>
          <w:rFonts w:ascii="Times New Roman" w:eastAsia="Times New Roman" w:hAnsi="Times New Roman"/>
          <w:sz w:val="28"/>
          <w:szCs w:val="28"/>
          <w:lang w:val="uk-UA" w:eastAsia="uk-UA"/>
        </w:rPr>
        <w:t xml:space="preserve">Стаття 13. </w:t>
      </w:r>
      <w:bookmarkStart w:id="51" w:name="_Hlk70598923"/>
      <w:r w:rsidRPr="00616E6F">
        <w:rPr>
          <w:rFonts w:ascii="Times New Roman" w:eastAsia="Times New Roman" w:hAnsi="Times New Roman"/>
          <w:sz w:val="28"/>
          <w:szCs w:val="28"/>
          <w:lang w:val="uk-UA" w:eastAsia="uk-UA"/>
        </w:rPr>
        <w:t>Граничні дози професійного, медичного опромінення та опромінення населення</w:t>
      </w:r>
    </w:p>
    <w:p w14:paraId="3F469C92" w14:textId="77777777" w:rsidR="00802EFD" w:rsidRPr="00616E6F" w:rsidRDefault="003C2765"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 xml:space="preserve">1. </w:t>
      </w:r>
      <w:bookmarkStart w:id="52" w:name="n227"/>
      <w:bookmarkEnd w:id="51"/>
      <w:bookmarkEnd w:id="52"/>
      <w:r w:rsidR="00802EFD" w:rsidRPr="00616E6F">
        <w:rPr>
          <w:rFonts w:ascii="Times New Roman" w:eastAsia="Times New Roman" w:hAnsi="Times New Roman"/>
          <w:bCs/>
          <w:sz w:val="28"/>
          <w:szCs w:val="28"/>
          <w:lang w:val="uk-UA" w:eastAsia="uk-UA"/>
        </w:rPr>
        <w:t xml:space="preserve">З метою оптимізації </w:t>
      </w:r>
      <w:r w:rsidR="007C78B9" w:rsidRPr="00616E6F">
        <w:rPr>
          <w:rFonts w:ascii="Times New Roman" w:eastAsia="Times New Roman" w:hAnsi="Times New Roman"/>
          <w:sz w:val="28"/>
          <w:szCs w:val="28"/>
          <w:lang w:val="uk-UA" w:eastAsia="uk-UA"/>
        </w:rPr>
        <w:t>радіаційного</w:t>
      </w:r>
      <w:r w:rsidR="007C78B9" w:rsidRPr="00616E6F">
        <w:rPr>
          <w:rFonts w:ascii="Times New Roman" w:eastAsia="Times New Roman" w:hAnsi="Times New Roman"/>
          <w:bCs/>
          <w:sz w:val="28"/>
          <w:szCs w:val="28"/>
          <w:lang w:val="uk-UA" w:eastAsia="uk-UA"/>
        </w:rPr>
        <w:t xml:space="preserve"> </w:t>
      </w:r>
      <w:r w:rsidR="00802EFD" w:rsidRPr="00616E6F">
        <w:rPr>
          <w:rFonts w:ascii="Times New Roman" w:eastAsia="Times New Roman" w:hAnsi="Times New Roman"/>
          <w:bCs/>
          <w:sz w:val="28"/>
          <w:szCs w:val="28"/>
          <w:lang w:val="uk-UA" w:eastAsia="uk-UA"/>
        </w:rPr>
        <w:t>захисту граничні дози</w:t>
      </w:r>
      <w:r w:rsidR="00802EFD" w:rsidRPr="00616E6F">
        <w:rPr>
          <w:rFonts w:ascii="Times New Roman" w:eastAsia="Times New Roman" w:hAnsi="Times New Roman"/>
          <w:sz w:val="28"/>
          <w:szCs w:val="28"/>
          <w:lang w:val="uk-UA" w:eastAsia="uk-UA"/>
        </w:rPr>
        <w:t xml:space="preserve"> опромінення (індивідуальні ефективні або еквівалентні дози </w:t>
      </w:r>
      <w:r w:rsidR="00940E85" w:rsidRPr="00616E6F">
        <w:rPr>
          <w:rFonts w:ascii="Times New Roman" w:hAnsi="Times New Roman"/>
          <w:sz w:val="28"/>
          <w:szCs w:val="28"/>
          <w:lang w:val="uk-UA"/>
        </w:rPr>
        <w:t>опромінення</w:t>
      </w:r>
      <w:r w:rsidR="00940E85" w:rsidRPr="00616E6F">
        <w:rPr>
          <w:rFonts w:ascii="Times New Roman" w:eastAsia="Times New Roman" w:hAnsi="Times New Roman"/>
          <w:sz w:val="28"/>
          <w:szCs w:val="28"/>
          <w:lang w:val="uk-UA" w:eastAsia="uk-UA"/>
        </w:rPr>
        <w:t xml:space="preserve"> </w:t>
      </w:r>
      <w:r w:rsidR="00802EFD" w:rsidRPr="00616E6F">
        <w:rPr>
          <w:rFonts w:ascii="Times New Roman" w:eastAsia="Times New Roman" w:hAnsi="Times New Roman"/>
          <w:sz w:val="28"/>
          <w:szCs w:val="28"/>
          <w:lang w:val="uk-UA" w:eastAsia="uk-UA"/>
        </w:rPr>
        <w:t>за визначений час)</w:t>
      </w:r>
      <w:r w:rsidR="00802EFD" w:rsidRPr="00616E6F">
        <w:rPr>
          <w:rFonts w:ascii="Times New Roman" w:eastAsia="Times New Roman" w:hAnsi="Times New Roman"/>
          <w:bCs/>
          <w:sz w:val="28"/>
          <w:szCs w:val="28"/>
          <w:lang w:val="uk-UA" w:eastAsia="uk-UA"/>
        </w:rPr>
        <w:t>:</w:t>
      </w:r>
    </w:p>
    <w:p w14:paraId="12F16FA6" w14:textId="77777777" w:rsidR="00A22D2B" w:rsidRPr="00616E6F" w:rsidRDefault="003C2765"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 xml:space="preserve">1) </w:t>
      </w:r>
      <w:r w:rsidR="00802EFD" w:rsidRPr="00616E6F">
        <w:rPr>
          <w:rFonts w:ascii="Times New Roman" w:eastAsia="Times New Roman" w:hAnsi="Times New Roman"/>
          <w:sz w:val="28"/>
          <w:szCs w:val="28"/>
          <w:lang w:val="uk-UA" w:eastAsia="uk-UA"/>
        </w:rPr>
        <w:t xml:space="preserve">у разі професійного опромінення </w:t>
      </w:r>
      <w:r w:rsidRPr="00616E6F">
        <w:rPr>
          <w:rFonts w:ascii="Times New Roman" w:eastAsia="Times New Roman" w:hAnsi="Times New Roman"/>
          <w:sz w:val="28"/>
          <w:szCs w:val="28"/>
          <w:lang w:val="uk-UA" w:eastAsia="uk-UA"/>
        </w:rPr>
        <w:t>—</w:t>
      </w:r>
      <w:r w:rsidR="00802EFD" w:rsidRPr="00616E6F">
        <w:rPr>
          <w:rFonts w:ascii="Times New Roman" w:eastAsia="Times New Roman" w:hAnsi="Times New Roman"/>
          <w:sz w:val="28"/>
          <w:szCs w:val="28"/>
          <w:lang w:val="uk-UA" w:eastAsia="uk-UA"/>
        </w:rPr>
        <w:t xml:space="preserve"> встановлюється </w:t>
      </w:r>
      <w:r w:rsidR="00957371" w:rsidRPr="00616E6F">
        <w:rPr>
          <w:rFonts w:ascii="Times New Roman" w:hAnsi="Times New Roman"/>
          <w:sz w:val="28"/>
          <w:szCs w:val="28"/>
          <w:lang w:val="uk-UA"/>
        </w:rPr>
        <w:t>суб'єктом діяльності</w:t>
      </w:r>
      <w:r w:rsidR="00802EFD" w:rsidRPr="00616E6F">
        <w:rPr>
          <w:rFonts w:ascii="Times New Roman" w:eastAsia="Times New Roman" w:hAnsi="Times New Roman"/>
          <w:sz w:val="28"/>
          <w:szCs w:val="28"/>
          <w:lang w:val="uk-UA" w:eastAsia="uk-UA"/>
        </w:rPr>
        <w:t xml:space="preserve"> для</w:t>
      </w:r>
      <w:r w:rsidR="00CC6017" w:rsidRPr="00616E6F">
        <w:rPr>
          <w:rFonts w:ascii="Times New Roman" w:eastAsia="Times New Roman" w:hAnsi="Times New Roman"/>
          <w:sz w:val="28"/>
          <w:szCs w:val="28"/>
          <w:lang w:val="uk-UA" w:eastAsia="uk-UA"/>
        </w:rPr>
        <w:t xml:space="preserve"> працівників, які віднесені до відповідної категорії персоналу,</w:t>
      </w:r>
      <w:r w:rsidR="00802EFD" w:rsidRPr="00616E6F">
        <w:rPr>
          <w:rFonts w:ascii="Times New Roman" w:eastAsia="Times New Roman" w:hAnsi="Times New Roman"/>
          <w:sz w:val="28"/>
          <w:szCs w:val="28"/>
          <w:lang w:val="uk-UA" w:eastAsia="uk-UA"/>
        </w:rPr>
        <w:t xml:space="preserve"> та сторонніх працівників</w:t>
      </w:r>
      <w:r w:rsidR="00A22D2B" w:rsidRPr="00616E6F">
        <w:rPr>
          <w:rFonts w:ascii="Times New Roman" w:eastAsia="Times New Roman" w:hAnsi="Times New Roman"/>
          <w:sz w:val="28"/>
          <w:szCs w:val="28"/>
          <w:lang w:val="uk-UA" w:eastAsia="uk-UA"/>
        </w:rPr>
        <w:t xml:space="preserve"> за погодженням </w:t>
      </w:r>
      <w:r w:rsidR="00802EFD" w:rsidRPr="00616E6F">
        <w:rPr>
          <w:rFonts w:ascii="Times New Roman" w:eastAsia="Times New Roman" w:hAnsi="Times New Roman"/>
          <w:sz w:val="28"/>
          <w:szCs w:val="28"/>
          <w:lang w:val="uk-UA" w:eastAsia="uk-UA"/>
        </w:rPr>
        <w:t xml:space="preserve">з </w:t>
      </w:r>
      <w:r w:rsidR="00343187" w:rsidRPr="00616E6F">
        <w:rPr>
          <w:rFonts w:ascii="Times New Roman" w:eastAsia="Times New Roman" w:hAnsi="Times New Roman"/>
          <w:sz w:val="28"/>
          <w:szCs w:val="28"/>
          <w:lang w:val="uk-UA" w:eastAsia="uk-UA"/>
        </w:rPr>
        <w:t xml:space="preserve">відповідним територіальним органом центрального органу виконавчої влади, </w:t>
      </w:r>
      <w:r w:rsidR="00343187" w:rsidRPr="00616E6F">
        <w:rPr>
          <w:rFonts w:ascii="Times New Roman" w:hAnsi="Times New Roman"/>
          <w:sz w:val="28"/>
          <w:szCs w:val="28"/>
          <w:shd w:val="clear" w:color="auto" w:fill="FFFFFF"/>
          <w:lang w:val="uk-UA"/>
        </w:rPr>
        <w:t>який реалізує державну політику у сфері охорони та гігієни праці</w:t>
      </w:r>
      <w:r w:rsidR="00A22D2B" w:rsidRPr="00616E6F">
        <w:rPr>
          <w:rFonts w:ascii="Times New Roman" w:eastAsia="Times New Roman" w:hAnsi="Times New Roman"/>
          <w:sz w:val="28"/>
          <w:szCs w:val="28"/>
          <w:lang w:val="uk-UA" w:eastAsia="uk-UA"/>
        </w:rPr>
        <w:t>;</w:t>
      </w:r>
    </w:p>
    <w:p w14:paraId="5354E847" w14:textId="77777777" w:rsidR="00802EFD" w:rsidRPr="00616E6F" w:rsidRDefault="003C2765"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bookmarkStart w:id="53" w:name="n228"/>
      <w:bookmarkEnd w:id="53"/>
      <w:r w:rsidRPr="00616E6F">
        <w:rPr>
          <w:rFonts w:ascii="Times New Roman" w:eastAsia="Times New Roman" w:hAnsi="Times New Roman"/>
          <w:sz w:val="28"/>
          <w:szCs w:val="28"/>
          <w:lang w:val="uk-UA" w:eastAsia="uk-UA"/>
        </w:rPr>
        <w:t xml:space="preserve">2) </w:t>
      </w:r>
      <w:r w:rsidR="00802EFD" w:rsidRPr="00616E6F">
        <w:rPr>
          <w:rFonts w:ascii="Times New Roman" w:eastAsia="Times New Roman" w:hAnsi="Times New Roman"/>
          <w:sz w:val="28"/>
          <w:szCs w:val="28"/>
          <w:lang w:val="uk-UA" w:eastAsia="uk-UA"/>
        </w:rPr>
        <w:t xml:space="preserve">у разі опромінення осіб з населення </w:t>
      </w:r>
      <w:r w:rsidRPr="00616E6F">
        <w:rPr>
          <w:rFonts w:ascii="Times New Roman" w:eastAsia="Times New Roman" w:hAnsi="Times New Roman"/>
          <w:sz w:val="28"/>
          <w:szCs w:val="28"/>
          <w:lang w:val="uk-UA" w:eastAsia="uk-UA"/>
        </w:rPr>
        <w:t>—</w:t>
      </w:r>
      <w:r w:rsidR="00802EFD" w:rsidRPr="00616E6F">
        <w:rPr>
          <w:rFonts w:ascii="Times New Roman" w:eastAsia="Times New Roman" w:hAnsi="Times New Roman"/>
          <w:sz w:val="28"/>
          <w:szCs w:val="28"/>
          <w:lang w:val="uk-UA" w:eastAsia="uk-UA"/>
        </w:rPr>
        <w:t xml:space="preserve"> </w:t>
      </w:r>
      <w:r w:rsidR="00957371" w:rsidRPr="00616E6F">
        <w:rPr>
          <w:rFonts w:ascii="Times New Roman" w:eastAsia="Times New Roman" w:hAnsi="Times New Roman"/>
          <w:sz w:val="28"/>
          <w:szCs w:val="28"/>
          <w:lang w:val="uk-UA" w:eastAsia="uk-UA"/>
        </w:rPr>
        <w:t>встановлюється</w:t>
      </w:r>
      <w:r w:rsidR="00957371" w:rsidRPr="00616E6F">
        <w:rPr>
          <w:rFonts w:ascii="Times New Roman" w:hAnsi="Times New Roman"/>
          <w:sz w:val="28"/>
          <w:szCs w:val="28"/>
          <w:lang w:val="uk-UA"/>
        </w:rPr>
        <w:t xml:space="preserve"> суб'єктом діяльності</w:t>
      </w:r>
      <w:r w:rsidR="00957371" w:rsidRPr="00616E6F">
        <w:rPr>
          <w:rFonts w:ascii="Times New Roman" w:eastAsia="Times New Roman" w:hAnsi="Times New Roman"/>
          <w:sz w:val="28"/>
          <w:szCs w:val="28"/>
          <w:lang w:val="uk-UA" w:eastAsia="uk-UA"/>
        </w:rPr>
        <w:t xml:space="preserve"> </w:t>
      </w:r>
      <w:r w:rsidR="00802EFD" w:rsidRPr="00616E6F">
        <w:rPr>
          <w:rFonts w:ascii="Times New Roman" w:eastAsia="Times New Roman" w:hAnsi="Times New Roman"/>
          <w:sz w:val="28"/>
          <w:szCs w:val="28"/>
          <w:lang w:val="uk-UA" w:eastAsia="uk-UA"/>
        </w:rPr>
        <w:t xml:space="preserve">за погодженням з </w:t>
      </w:r>
      <w:r w:rsidR="00343187" w:rsidRPr="00616E6F">
        <w:rPr>
          <w:rFonts w:ascii="Times New Roman" w:eastAsia="Times New Roman" w:hAnsi="Times New Roman"/>
          <w:sz w:val="28"/>
          <w:szCs w:val="28"/>
          <w:lang w:val="uk-UA" w:eastAsia="uk-UA"/>
        </w:rPr>
        <w:t xml:space="preserve">відповідним територіальним органом центрального органу виконавчої влади, </w:t>
      </w:r>
      <w:r w:rsidR="00343187" w:rsidRPr="00616E6F">
        <w:rPr>
          <w:rFonts w:ascii="Times New Roman" w:hAnsi="Times New Roman"/>
          <w:sz w:val="28"/>
          <w:szCs w:val="28"/>
          <w:shd w:val="clear" w:color="auto" w:fill="FFFFFF"/>
          <w:lang w:val="uk-UA"/>
        </w:rPr>
        <w:t xml:space="preserve">який реалізує державну політику у сфері </w:t>
      </w:r>
      <w:r w:rsidR="00582095" w:rsidRPr="00616E6F">
        <w:rPr>
          <w:rFonts w:ascii="Times New Roman" w:hAnsi="Times New Roman"/>
          <w:sz w:val="28"/>
          <w:szCs w:val="28"/>
          <w:shd w:val="clear" w:color="auto" w:fill="FFFFFF"/>
          <w:lang w:val="uk-UA"/>
        </w:rPr>
        <w:t>санітарного та епідемічного благополуччя населення</w:t>
      </w:r>
      <w:r w:rsidR="00343187" w:rsidRPr="00616E6F">
        <w:rPr>
          <w:rFonts w:ascii="Times New Roman" w:eastAsia="Times New Roman" w:hAnsi="Times New Roman"/>
          <w:sz w:val="28"/>
          <w:szCs w:val="28"/>
          <w:lang w:val="uk-UA" w:eastAsia="uk-UA"/>
        </w:rPr>
        <w:t xml:space="preserve"> </w:t>
      </w:r>
      <w:r w:rsidR="00802EFD" w:rsidRPr="00616E6F">
        <w:rPr>
          <w:rFonts w:ascii="Times New Roman" w:eastAsia="Times New Roman" w:hAnsi="Times New Roman"/>
          <w:sz w:val="28"/>
          <w:szCs w:val="28"/>
          <w:lang w:val="uk-UA" w:eastAsia="uk-UA"/>
        </w:rPr>
        <w:t>для індивідуальної дози</w:t>
      </w:r>
      <w:r w:rsidR="00940E85" w:rsidRPr="00616E6F">
        <w:rPr>
          <w:rFonts w:ascii="Times New Roman" w:hAnsi="Times New Roman"/>
          <w:sz w:val="28"/>
          <w:szCs w:val="28"/>
          <w:lang w:val="uk-UA"/>
        </w:rPr>
        <w:t xml:space="preserve"> опромінення</w:t>
      </w:r>
      <w:r w:rsidR="00802EFD" w:rsidRPr="00616E6F">
        <w:rPr>
          <w:rFonts w:ascii="Times New Roman" w:eastAsia="Times New Roman" w:hAnsi="Times New Roman"/>
          <w:sz w:val="28"/>
          <w:szCs w:val="28"/>
          <w:lang w:val="uk-UA" w:eastAsia="uk-UA"/>
        </w:rPr>
        <w:t xml:space="preserve">, яку особа з населення отримує внаслідок запланованої експлуатації конкретного об’єкта використання ядерної енергії. Обмеження дози </w:t>
      </w:r>
      <w:r w:rsidR="00940E85" w:rsidRPr="00616E6F">
        <w:rPr>
          <w:rFonts w:ascii="Times New Roman" w:hAnsi="Times New Roman"/>
          <w:sz w:val="28"/>
          <w:szCs w:val="28"/>
          <w:lang w:val="uk-UA"/>
        </w:rPr>
        <w:t>опромінення</w:t>
      </w:r>
      <w:r w:rsidR="00940E85" w:rsidRPr="00616E6F">
        <w:rPr>
          <w:rFonts w:ascii="Times New Roman" w:eastAsia="Times New Roman" w:hAnsi="Times New Roman"/>
          <w:sz w:val="28"/>
          <w:szCs w:val="28"/>
          <w:lang w:val="uk-UA" w:eastAsia="uk-UA"/>
        </w:rPr>
        <w:t xml:space="preserve"> </w:t>
      </w:r>
      <w:r w:rsidR="00802EFD" w:rsidRPr="00616E6F">
        <w:rPr>
          <w:rFonts w:ascii="Times New Roman" w:eastAsia="Times New Roman" w:hAnsi="Times New Roman"/>
          <w:sz w:val="28"/>
          <w:szCs w:val="28"/>
          <w:lang w:val="uk-UA" w:eastAsia="uk-UA"/>
        </w:rPr>
        <w:t xml:space="preserve">має відповідати ліміту дози </w:t>
      </w:r>
      <w:r w:rsidR="00940E85" w:rsidRPr="00616E6F">
        <w:rPr>
          <w:rFonts w:ascii="Times New Roman" w:hAnsi="Times New Roman"/>
          <w:sz w:val="28"/>
          <w:szCs w:val="28"/>
          <w:lang w:val="uk-UA"/>
        </w:rPr>
        <w:t>опромінення</w:t>
      </w:r>
      <w:r w:rsidR="00940E85" w:rsidRPr="00616E6F">
        <w:rPr>
          <w:rFonts w:ascii="Times New Roman" w:eastAsia="Times New Roman" w:hAnsi="Times New Roman"/>
          <w:sz w:val="28"/>
          <w:szCs w:val="28"/>
          <w:lang w:val="uk-UA" w:eastAsia="uk-UA"/>
        </w:rPr>
        <w:t xml:space="preserve"> </w:t>
      </w:r>
      <w:r w:rsidR="00802EFD" w:rsidRPr="00616E6F">
        <w:rPr>
          <w:rFonts w:ascii="Times New Roman" w:eastAsia="Times New Roman" w:hAnsi="Times New Roman"/>
          <w:sz w:val="28"/>
          <w:szCs w:val="28"/>
          <w:lang w:val="uk-UA" w:eastAsia="uk-UA"/>
        </w:rPr>
        <w:t>для сумарної дози, отриманої однією і тією ж особою від усіх дозволених практик.</w:t>
      </w:r>
    </w:p>
    <w:p w14:paraId="7B5FD5BD" w14:textId="77777777" w:rsidR="00802EFD" w:rsidRPr="00616E6F" w:rsidRDefault="003C2765"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bookmarkStart w:id="54" w:name="n229"/>
      <w:bookmarkEnd w:id="54"/>
      <w:r w:rsidRPr="00616E6F">
        <w:rPr>
          <w:rFonts w:ascii="Times New Roman" w:eastAsia="Times New Roman" w:hAnsi="Times New Roman"/>
          <w:sz w:val="28"/>
          <w:szCs w:val="28"/>
          <w:lang w:val="uk-UA" w:eastAsia="uk-UA"/>
        </w:rPr>
        <w:t xml:space="preserve">3) </w:t>
      </w:r>
      <w:r w:rsidR="00802EFD" w:rsidRPr="00616E6F">
        <w:rPr>
          <w:rFonts w:ascii="Times New Roman" w:eastAsia="Times New Roman" w:hAnsi="Times New Roman"/>
          <w:sz w:val="28"/>
          <w:szCs w:val="28"/>
          <w:lang w:val="uk-UA" w:eastAsia="uk-UA"/>
        </w:rPr>
        <w:t xml:space="preserve">у разі медичного опромінення </w:t>
      </w:r>
      <w:r w:rsidRPr="00616E6F">
        <w:rPr>
          <w:rFonts w:ascii="Times New Roman" w:eastAsia="Times New Roman" w:hAnsi="Times New Roman"/>
          <w:sz w:val="28"/>
          <w:szCs w:val="28"/>
          <w:lang w:val="uk-UA" w:eastAsia="uk-UA"/>
        </w:rPr>
        <w:t>—</w:t>
      </w:r>
      <w:r w:rsidR="00802EFD" w:rsidRPr="00616E6F">
        <w:rPr>
          <w:rFonts w:ascii="Times New Roman" w:eastAsia="Times New Roman" w:hAnsi="Times New Roman"/>
          <w:sz w:val="28"/>
          <w:szCs w:val="28"/>
          <w:lang w:val="uk-UA" w:eastAsia="uk-UA"/>
        </w:rPr>
        <w:t xml:space="preserve"> встановлюються медичним закладом для осіб, які доглядають за пацієнтом, і осіб, які забезпечують комфортні умови пацієнта, та волонтерів, що беруть участь у медичних або </w:t>
      </w:r>
      <w:proofErr w:type="spellStart"/>
      <w:r w:rsidR="00802EFD" w:rsidRPr="00616E6F">
        <w:rPr>
          <w:rFonts w:ascii="Times New Roman" w:eastAsia="Times New Roman" w:hAnsi="Times New Roman"/>
          <w:sz w:val="28"/>
          <w:szCs w:val="28"/>
          <w:lang w:val="uk-UA" w:eastAsia="uk-UA"/>
        </w:rPr>
        <w:t>біомедичних</w:t>
      </w:r>
      <w:proofErr w:type="spellEnd"/>
      <w:r w:rsidR="00802EFD" w:rsidRPr="00616E6F">
        <w:rPr>
          <w:rFonts w:ascii="Times New Roman" w:eastAsia="Times New Roman" w:hAnsi="Times New Roman"/>
          <w:sz w:val="28"/>
          <w:szCs w:val="28"/>
          <w:lang w:val="uk-UA" w:eastAsia="uk-UA"/>
        </w:rPr>
        <w:t xml:space="preserve"> дослідженнях.</w:t>
      </w:r>
    </w:p>
    <w:p w14:paraId="2697ADB8" w14:textId="77777777" w:rsidR="00582095" w:rsidRPr="00616E6F" w:rsidRDefault="00582095" w:rsidP="00616E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center"/>
        <w:rPr>
          <w:rFonts w:ascii="Times New Roman" w:hAnsi="Times New Roman"/>
          <w:i/>
          <w:sz w:val="28"/>
          <w:szCs w:val="28"/>
          <w:shd w:val="clear" w:color="auto" w:fill="FFFFFF"/>
          <w:lang w:val="uk-UA"/>
        </w:rPr>
      </w:pPr>
      <w:bookmarkStart w:id="55" w:name="n230"/>
      <w:bookmarkStart w:id="56" w:name="n231"/>
      <w:bookmarkStart w:id="57" w:name="n232"/>
      <w:bookmarkStart w:id="58" w:name="n235"/>
      <w:bookmarkStart w:id="59" w:name="n245"/>
      <w:bookmarkStart w:id="60" w:name="n263"/>
      <w:bookmarkStart w:id="61" w:name="n264"/>
      <w:bookmarkEnd w:id="55"/>
      <w:bookmarkEnd w:id="56"/>
      <w:bookmarkEnd w:id="57"/>
      <w:bookmarkEnd w:id="58"/>
      <w:bookmarkEnd w:id="59"/>
      <w:bookmarkEnd w:id="60"/>
      <w:bookmarkEnd w:id="61"/>
    </w:p>
    <w:p w14:paraId="23F041A4" w14:textId="77777777" w:rsidR="00D843A2" w:rsidRPr="00616E6F" w:rsidRDefault="00D843A2" w:rsidP="00616E6F">
      <w:pPr>
        <w:widowControl w:val="0"/>
        <w:shd w:val="clear" w:color="auto" w:fill="FFFFFF"/>
        <w:spacing w:before="60" w:after="0" w:line="240" w:lineRule="auto"/>
        <w:ind w:firstLine="709"/>
        <w:jc w:val="center"/>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Стаття 1</w:t>
      </w:r>
      <w:r w:rsidR="000E496E" w:rsidRPr="00616E6F">
        <w:rPr>
          <w:rFonts w:ascii="Times New Roman" w:eastAsia="Times New Roman" w:hAnsi="Times New Roman"/>
          <w:sz w:val="28"/>
          <w:szCs w:val="28"/>
          <w:lang w:val="uk-UA" w:eastAsia="uk-UA"/>
        </w:rPr>
        <w:t>4</w:t>
      </w:r>
      <w:r w:rsidRPr="00616E6F">
        <w:rPr>
          <w:rFonts w:ascii="Times New Roman" w:eastAsia="Times New Roman" w:hAnsi="Times New Roman"/>
          <w:sz w:val="28"/>
          <w:szCs w:val="28"/>
          <w:lang w:val="uk-UA" w:eastAsia="uk-UA"/>
        </w:rPr>
        <w:t>. Регіональна програма радіаційного захисту населення</w:t>
      </w:r>
    </w:p>
    <w:p w14:paraId="5312E33B" w14:textId="77777777" w:rsidR="00D843A2" w:rsidRPr="00616E6F" w:rsidRDefault="00D843A2" w:rsidP="00616E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 xml:space="preserve">1. Регіональна програма радіаційного захисту населення розробляється </w:t>
      </w:r>
      <w:r w:rsidR="004A0288" w:rsidRPr="00616E6F">
        <w:rPr>
          <w:rFonts w:ascii="Times New Roman" w:eastAsia="Times New Roman" w:hAnsi="Times New Roman"/>
          <w:sz w:val="28"/>
          <w:szCs w:val="28"/>
          <w:lang w:val="uk-UA" w:eastAsia="uk-UA"/>
        </w:rPr>
        <w:t xml:space="preserve">з урахуванням результатів </w:t>
      </w:r>
      <w:r w:rsidRPr="00616E6F">
        <w:rPr>
          <w:rFonts w:ascii="Times New Roman" w:eastAsia="Times New Roman" w:hAnsi="Times New Roman"/>
          <w:sz w:val="28"/>
          <w:szCs w:val="28"/>
          <w:lang w:val="uk-UA" w:eastAsia="uk-UA"/>
        </w:rPr>
        <w:t>щорічно</w:t>
      </w:r>
      <w:r w:rsidR="004A0288" w:rsidRPr="00616E6F">
        <w:rPr>
          <w:rFonts w:ascii="Times New Roman" w:eastAsia="Times New Roman" w:hAnsi="Times New Roman"/>
          <w:sz w:val="28"/>
          <w:szCs w:val="28"/>
          <w:lang w:val="uk-UA" w:eastAsia="uk-UA"/>
        </w:rPr>
        <w:t>ї</w:t>
      </w:r>
      <w:r w:rsidRPr="00616E6F">
        <w:rPr>
          <w:rFonts w:ascii="Times New Roman" w:eastAsia="Times New Roman" w:hAnsi="Times New Roman"/>
          <w:sz w:val="28"/>
          <w:szCs w:val="28"/>
          <w:lang w:val="uk-UA" w:eastAsia="uk-UA"/>
        </w:rPr>
        <w:t xml:space="preserve"> оцінк</w:t>
      </w:r>
      <w:r w:rsidR="004A0288" w:rsidRPr="00616E6F">
        <w:rPr>
          <w:rFonts w:ascii="Times New Roman" w:eastAsia="Times New Roman" w:hAnsi="Times New Roman"/>
          <w:sz w:val="28"/>
          <w:szCs w:val="28"/>
          <w:lang w:val="uk-UA" w:eastAsia="uk-UA"/>
        </w:rPr>
        <w:t>и</w:t>
      </w:r>
      <w:r w:rsidRPr="00616E6F">
        <w:rPr>
          <w:rFonts w:ascii="Times New Roman" w:eastAsia="Times New Roman" w:hAnsi="Times New Roman"/>
          <w:sz w:val="28"/>
          <w:szCs w:val="28"/>
          <w:lang w:val="uk-UA" w:eastAsia="uk-UA"/>
        </w:rPr>
        <w:t xml:space="preserve"> стану радіаційного захисту і  радіаційного моніторингу</w:t>
      </w:r>
      <w:r w:rsidR="002A6C77" w:rsidRPr="00616E6F">
        <w:rPr>
          <w:rFonts w:ascii="Times New Roman" w:eastAsia="Times New Roman" w:hAnsi="Times New Roman"/>
          <w:sz w:val="28"/>
          <w:szCs w:val="28"/>
          <w:lang w:val="uk-UA" w:eastAsia="uk-UA"/>
        </w:rPr>
        <w:t xml:space="preserve"> довкілля</w:t>
      </w:r>
      <w:r w:rsidRPr="00616E6F">
        <w:rPr>
          <w:rFonts w:ascii="Times New Roman" w:eastAsia="Times New Roman" w:hAnsi="Times New Roman"/>
          <w:sz w:val="28"/>
          <w:szCs w:val="28"/>
          <w:lang w:val="uk-UA" w:eastAsia="uk-UA"/>
        </w:rPr>
        <w:t xml:space="preserve"> на відповідній території і включає такі заходи</w:t>
      </w:r>
      <w:r w:rsidR="003F0563" w:rsidRPr="00616E6F">
        <w:rPr>
          <w:rFonts w:ascii="Times New Roman" w:eastAsia="Times New Roman" w:hAnsi="Times New Roman"/>
          <w:sz w:val="28"/>
          <w:szCs w:val="28"/>
          <w:lang w:val="uk-UA" w:eastAsia="uk-UA"/>
        </w:rPr>
        <w:t>, але не обмежується ними</w:t>
      </w:r>
      <w:r w:rsidRPr="00616E6F">
        <w:rPr>
          <w:rFonts w:ascii="Times New Roman" w:eastAsia="Times New Roman" w:hAnsi="Times New Roman"/>
          <w:sz w:val="28"/>
          <w:szCs w:val="28"/>
          <w:lang w:val="uk-UA" w:eastAsia="uk-UA"/>
        </w:rPr>
        <w:t>:</w:t>
      </w:r>
    </w:p>
    <w:p w14:paraId="16A4202F" w14:textId="77777777" w:rsidR="00D843A2" w:rsidRPr="00616E6F" w:rsidRDefault="003C2765" w:rsidP="00616E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 xml:space="preserve">1) </w:t>
      </w:r>
      <w:r w:rsidR="00D843A2" w:rsidRPr="00616E6F">
        <w:rPr>
          <w:rFonts w:ascii="Times New Roman" w:eastAsia="Times New Roman" w:hAnsi="Times New Roman"/>
          <w:sz w:val="28"/>
          <w:szCs w:val="28"/>
          <w:lang w:val="uk-UA" w:eastAsia="uk-UA"/>
        </w:rPr>
        <w:t>пошук джерел випромінювання (матеріалів з природним вмістом радіонуклідів, покинутих джерел) та можливих інших шляхів опромінення населення;</w:t>
      </w:r>
    </w:p>
    <w:p w14:paraId="31736512" w14:textId="77777777" w:rsidR="00D843A2" w:rsidRPr="00616E6F" w:rsidRDefault="003C2765" w:rsidP="00616E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 xml:space="preserve">2) </w:t>
      </w:r>
      <w:r w:rsidR="00D843A2" w:rsidRPr="00616E6F">
        <w:rPr>
          <w:rFonts w:ascii="Times New Roman" w:eastAsia="Times New Roman" w:hAnsi="Times New Roman"/>
          <w:sz w:val="28"/>
          <w:szCs w:val="28"/>
          <w:lang w:val="uk-UA" w:eastAsia="uk-UA"/>
        </w:rPr>
        <w:t xml:space="preserve">реалізація </w:t>
      </w:r>
      <w:r w:rsidR="0056757A" w:rsidRPr="00616E6F">
        <w:rPr>
          <w:rFonts w:ascii="Times New Roman" w:eastAsia="Times New Roman" w:hAnsi="Times New Roman"/>
          <w:sz w:val="28"/>
          <w:szCs w:val="28"/>
          <w:lang w:val="uk-UA" w:eastAsia="uk-UA"/>
        </w:rPr>
        <w:t xml:space="preserve">заходів </w:t>
      </w:r>
      <w:r w:rsidR="00D843A2" w:rsidRPr="00616E6F">
        <w:rPr>
          <w:rFonts w:ascii="Times New Roman" w:eastAsia="Times New Roman" w:hAnsi="Times New Roman"/>
          <w:sz w:val="28"/>
          <w:szCs w:val="28"/>
          <w:lang w:val="uk-UA" w:eastAsia="uk-UA"/>
        </w:rPr>
        <w:t>щодо оптимізації радіаційного захисту населення;</w:t>
      </w:r>
    </w:p>
    <w:p w14:paraId="32F92DA5" w14:textId="77777777" w:rsidR="00D843A2" w:rsidRPr="00616E6F" w:rsidRDefault="003C2765" w:rsidP="00616E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 xml:space="preserve">3) </w:t>
      </w:r>
      <w:r w:rsidR="00D843A2" w:rsidRPr="00616E6F">
        <w:rPr>
          <w:rFonts w:ascii="Times New Roman" w:eastAsia="Times New Roman" w:hAnsi="Times New Roman"/>
          <w:sz w:val="28"/>
          <w:szCs w:val="28"/>
          <w:lang w:val="uk-UA" w:eastAsia="uk-UA"/>
        </w:rPr>
        <w:t>впровадження пунктів радіаційного контролю продуктів харчування на ринках і в інших місцях їх масової реалізації;</w:t>
      </w:r>
    </w:p>
    <w:p w14:paraId="1C58DF12" w14:textId="77777777" w:rsidR="00D843A2" w:rsidRPr="00616E6F" w:rsidRDefault="003C2765" w:rsidP="00616E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 xml:space="preserve">4) </w:t>
      </w:r>
      <w:r w:rsidR="00D843A2" w:rsidRPr="00616E6F">
        <w:rPr>
          <w:rFonts w:ascii="Times New Roman" w:eastAsia="Times New Roman" w:hAnsi="Times New Roman"/>
          <w:sz w:val="28"/>
          <w:szCs w:val="28"/>
          <w:lang w:val="uk-UA" w:eastAsia="uk-UA"/>
        </w:rPr>
        <w:t>організація постів</w:t>
      </w:r>
      <w:r w:rsidR="002A6C77" w:rsidRPr="00616E6F">
        <w:rPr>
          <w:rFonts w:ascii="Times New Roman" w:eastAsia="Times New Roman" w:hAnsi="Times New Roman"/>
          <w:sz w:val="28"/>
          <w:szCs w:val="28"/>
          <w:lang w:val="uk-UA" w:eastAsia="uk-UA"/>
        </w:rPr>
        <w:t xml:space="preserve"> індивідуальних дозиметричних </w:t>
      </w:r>
      <w:r w:rsidR="00D843A2" w:rsidRPr="00616E6F">
        <w:rPr>
          <w:rFonts w:ascii="Times New Roman" w:eastAsia="Times New Roman" w:hAnsi="Times New Roman"/>
          <w:sz w:val="28"/>
          <w:szCs w:val="28"/>
          <w:lang w:val="uk-UA" w:eastAsia="uk-UA"/>
        </w:rPr>
        <w:t xml:space="preserve">вимірювань згідно  з нормативами, </w:t>
      </w:r>
      <w:r w:rsidR="0056757A" w:rsidRPr="00616E6F">
        <w:rPr>
          <w:rFonts w:ascii="Times New Roman" w:eastAsia="Times New Roman" w:hAnsi="Times New Roman"/>
          <w:sz w:val="28"/>
          <w:szCs w:val="28"/>
          <w:lang w:val="uk-UA" w:eastAsia="uk-UA"/>
        </w:rPr>
        <w:t xml:space="preserve">визначеними </w:t>
      </w:r>
      <w:r w:rsidR="00D843A2" w:rsidRPr="00616E6F">
        <w:rPr>
          <w:rFonts w:ascii="Times New Roman" w:eastAsia="Times New Roman" w:hAnsi="Times New Roman"/>
          <w:sz w:val="28"/>
          <w:szCs w:val="28"/>
          <w:lang w:val="uk-UA" w:eastAsia="uk-UA"/>
        </w:rPr>
        <w:t>відповідними центральними органами виконавчої влади;</w:t>
      </w:r>
    </w:p>
    <w:p w14:paraId="18727DFF" w14:textId="77777777" w:rsidR="00D843A2" w:rsidRPr="00616E6F" w:rsidRDefault="003C2765" w:rsidP="00616E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 xml:space="preserve">5) </w:t>
      </w:r>
      <w:r w:rsidR="00D843A2" w:rsidRPr="00616E6F">
        <w:rPr>
          <w:rFonts w:ascii="Times New Roman" w:eastAsia="Times New Roman" w:hAnsi="Times New Roman"/>
          <w:sz w:val="28"/>
          <w:szCs w:val="28"/>
          <w:lang w:val="uk-UA" w:eastAsia="uk-UA"/>
        </w:rPr>
        <w:t>надання населенню безоплатних консультацій з питань радіаційного захисту, радіаційного контролю, дезактивації предметів побуту;</w:t>
      </w:r>
    </w:p>
    <w:p w14:paraId="7B586BE9" w14:textId="77777777" w:rsidR="00D843A2" w:rsidRPr="00616E6F" w:rsidRDefault="003C2765" w:rsidP="00616E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 xml:space="preserve">6) </w:t>
      </w:r>
      <w:r w:rsidR="00D843A2" w:rsidRPr="00616E6F">
        <w:rPr>
          <w:rFonts w:ascii="Times New Roman" w:eastAsia="Times New Roman" w:hAnsi="Times New Roman"/>
          <w:sz w:val="28"/>
          <w:szCs w:val="28"/>
          <w:lang w:val="uk-UA" w:eastAsia="uk-UA"/>
        </w:rPr>
        <w:t xml:space="preserve">організація проведення дозиметричних обстежень, радіометричних </w:t>
      </w:r>
      <w:r w:rsidR="0056757A" w:rsidRPr="00616E6F">
        <w:rPr>
          <w:rFonts w:ascii="Times New Roman" w:eastAsia="Times New Roman" w:hAnsi="Times New Roman"/>
          <w:sz w:val="28"/>
          <w:szCs w:val="28"/>
          <w:lang w:val="uk-UA" w:eastAsia="uk-UA"/>
        </w:rPr>
        <w:t xml:space="preserve">та </w:t>
      </w:r>
      <w:proofErr w:type="spellStart"/>
      <w:r w:rsidR="00D843A2" w:rsidRPr="00616E6F">
        <w:rPr>
          <w:rFonts w:ascii="Times New Roman" w:eastAsia="Times New Roman" w:hAnsi="Times New Roman"/>
          <w:sz w:val="28"/>
          <w:szCs w:val="28"/>
          <w:lang w:val="uk-UA" w:eastAsia="uk-UA"/>
        </w:rPr>
        <w:t>дезактиваційних</w:t>
      </w:r>
      <w:proofErr w:type="spellEnd"/>
      <w:r w:rsidR="00D843A2" w:rsidRPr="00616E6F">
        <w:rPr>
          <w:rFonts w:ascii="Times New Roman" w:eastAsia="Times New Roman" w:hAnsi="Times New Roman"/>
          <w:sz w:val="28"/>
          <w:szCs w:val="28"/>
          <w:lang w:val="uk-UA" w:eastAsia="uk-UA"/>
        </w:rPr>
        <w:t xml:space="preserve"> робіт на замовлення населення. </w:t>
      </w:r>
    </w:p>
    <w:p w14:paraId="0A30C667" w14:textId="77777777" w:rsidR="00D843A2" w:rsidRPr="00616E6F" w:rsidRDefault="00D843A2" w:rsidP="00616E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 xml:space="preserve"> 2. Порядок розроблення регіональних програм радіаційного захисту населення визначається Кабінетом Міністрів України, а їх фінансування здійснюється згідно із законодавством України.</w:t>
      </w:r>
    </w:p>
    <w:p w14:paraId="0C382188" w14:textId="77777777" w:rsidR="00D843A2" w:rsidRPr="00616E6F" w:rsidRDefault="00D843A2" w:rsidP="00616E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3. Оцінка стану радіаційного захисту населення здійснюється місцевими органами виконавчої влади з метою п</w:t>
      </w:r>
      <w:r w:rsidR="0056757A" w:rsidRPr="00616E6F">
        <w:rPr>
          <w:rFonts w:ascii="Times New Roman" w:eastAsia="Times New Roman" w:hAnsi="Times New Roman"/>
          <w:sz w:val="28"/>
          <w:szCs w:val="28"/>
          <w:lang w:val="uk-UA" w:eastAsia="uk-UA"/>
        </w:rPr>
        <w:t xml:space="preserve">ланування </w:t>
      </w:r>
      <w:r w:rsidRPr="00616E6F">
        <w:rPr>
          <w:rFonts w:ascii="Times New Roman" w:eastAsia="Times New Roman" w:hAnsi="Times New Roman"/>
          <w:sz w:val="28"/>
          <w:szCs w:val="28"/>
          <w:lang w:val="uk-UA" w:eastAsia="uk-UA"/>
        </w:rPr>
        <w:t xml:space="preserve">і проведення заходів та аналізу їх ефективності </w:t>
      </w:r>
      <w:r w:rsidR="0056757A" w:rsidRPr="00616E6F">
        <w:rPr>
          <w:rFonts w:ascii="Times New Roman" w:eastAsia="Times New Roman" w:hAnsi="Times New Roman"/>
          <w:sz w:val="28"/>
          <w:szCs w:val="28"/>
          <w:lang w:val="uk-UA" w:eastAsia="uk-UA"/>
        </w:rPr>
        <w:t>з урахуванням таких показників:</w:t>
      </w:r>
    </w:p>
    <w:p w14:paraId="606B1627" w14:textId="77777777" w:rsidR="00F10850" w:rsidRPr="00616E6F" w:rsidRDefault="003C2765" w:rsidP="00616E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 xml:space="preserve">1) </w:t>
      </w:r>
      <w:r w:rsidR="00D843A2" w:rsidRPr="00616E6F">
        <w:rPr>
          <w:rFonts w:ascii="Times New Roman" w:eastAsia="Times New Roman" w:hAnsi="Times New Roman"/>
          <w:sz w:val="28"/>
          <w:szCs w:val="28"/>
          <w:lang w:val="uk-UA" w:eastAsia="uk-UA"/>
        </w:rPr>
        <w:t>характеристика радіоактивного забруднення довкілля на основі даних інтегрованої системи радіаційного моніторингу</w:t>
      </w:r>
      <w:r w:rsidR="002A6C77" w:rsidRPr="00616E6F">
        <w:rPr>
          <w:rFonts w:ascii="Times New Roman" w:eastAsia="Times New Roman" w:hAnsi="Times New Roman"/>
          <w:sz w:val="28"/>
          <w:szCs w:val="28"/>
          <w:lang w:val="uk-UA" w:eastAsia="uk-UA"/>
        </w:rPr>
        <w:t xml:space="preserve"> довкілля</w:t>
      </w:r>
      <w:r w:rsidR="001910D2" w:rsidRPr="00616E6F">
        <w:rPr>
          <w:rFonts w:ascii="Times New Roman" w:eastAsia="Times New Roman" w:hAnsi="Times New Roman"/>
          <w:sz w:val="28"/>
          <w:szCs w:val="28"/>
          <w:lang w:val="uk-UA" w:eastAsia="uk-UA"/>
        </w:rPr>
        <w:t>;</w:t>
      </w:r>
      <w:r w:rsidR="00D843A2" w:rsidRPr="00616E6F">
        <w:rPr>
          <w:rFonts w:ascii="Times New Roman" w:eastAsia="Times New Roman" w:hAnsi="Times New Roman"/>
          <w:sz w:val="28"/>
          <w:szCs w:val="28"/>
          <w:lang w:val="uk-UA" w:eastAsia="uk-UA"/>
        </w:rPr>
        <w:t xml:space="preserve"> </w:t>
      </w:r>
    </w:p>
    <w:p w14:paraId="073DB568" w14:textId="77777777" w:rsidR="00D843A2" w:rsidRPr="00616E6F" w:rsidRDefault="00F10850" w:rsidP="00616E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 xml:space="preserve">2) </w:t>
      </w:r>
      <w:r w:rsidR="00D843A2" w:rsidRPr="00616E6F">
        <w:rPr>
          <w:rFonts w:ascii="Times New Roman" w:eastAsia="Times New Roman" w:hAnsi="Times New Roman"/>
          <w:sz w:val="28"/>
          <w:szCs w:val="28"/>
          <w:lang w:val="uk-UA" w:eastAsia="uk-UA"/>
        </w:rPr>
        <w:t xml:space="preserve">ризик виникнення аварійних ситуацій,  їх масштаб та можливий вплив на людину і довкілля; </w:t>
      </w:r>
    </w:p>
    <w:p w14:paraId="65650516" w14:textId="77777777" w:rsidR="00D843A2" w:rsidRPr="00616E6F" w:rsidRDefault="00F10850" w:rsidP="00616E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3</w:t>
      </w:r>
      <w:r w:rsidR="003C2765" w:rsidRPr="00616E6F">
        <w:rPr>
          <w:rFonts w:ascii="Times New Roman" w:eastAsia="Times New Roman" w:hAnsi="Times New Roman"/>
          <w:sz w:val="28"/>
          <w:szCs w:val="28"/>
          <w:lang w:val="uk-UA" w:eastAsia="uk-UA"/>
        </w:rPr>
        <w:t xml:space="preserve">) </w:t>
      </w:r>
      <w:r w:rsidR="0056757A" w:rsidRPr="00616E6F">
        <w:rPr>
          <w:rFonts w:ascii="Times New Roman" w:eastAsia="Times New Roman" w:hAnsi="Times New Roman"/>
          <w:sz w:val="28"/>
          <w:szCs w:val="28"/>
          <w:lang w:val="uk-UA" w:eastAsia="uk-UA"/>
        </w:rPr>
        <w:t xml:space="preserve">ступінь готовності </w:t>
      </w:r>
      <w:r w:rsidR="00D843A2" w:rsidRPr="00616E6F">
        <w:rPr>
          <w:rFonts w:ascii="Times New Roman" w:eastAsia="Times New Roman" w:hAnsi="Times New Roman"/>
          <w:sz w:val="28"/>
          <w:szCs w:val="28"/>
          <w:lang w:val="uk-UA" w:eastAsia="uk-UA"/>
        </w:rPr>
        <w:t>до ефективного реагування на аварійну ситуацію</w:t>
      </w:r>
      <w:r w:rsidR="003C2765" w:rsidRPr="00616E6F">
        <w:rPr>
          <w:rFonts w:ascii="Times New Roman" w:eastAsia="Times New Roman" w:hAnsi="Times New Roman"/>
          <w:sz w:val="28"/>
          <w:szCs w:val="28"/>
          <w:lang w:val="uk-UA" w:eastAsia="uk-UA"/>
        </w:rPr>
        <w:t>;</w:t>
      </w:r>
      <w:r w:rsidR="00D843A2" w:rsidRPr="00616E6F">
        <w:rPr>
          <w:rFonts w:ascii="Times New Roman" w:eastAsia="Times New Roman" w:hAnsi="Times New Roman"/>
          <w:sz w:val="28"/>
          <w:szCs w:val="28"/>
          <w:lang w:val="uk-UA" w:eastAsia="uk-UA"/>
        </w:rPr>
        <w:t xml:space="preserve"> </w:t>
      </w:r>
    </w:p>
    <w:p w14:paraId="6F810092" w14:textId="77777777" w:rsidR="00D843A2" w:rsidRPr="00616E6F" w:rsidRDefault="00F10850" w:rsidP="00616E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4</w:t>
      </w:r>
      <w:r w:rsidR="003C2765" w:rsidRPr="00616E6F">
        <w:rPr>
          <w:rFonts w:ascii="Times New Roman" w:eastAsia="Times New Roman" w:hAnsi="Times New Roman"/>
          <w:sz w:val="28"/>
          <w:szCs w:val="28"/>
          <w:lang w:val="uk-UA" w:eastAsia="uk-UA"/>
        </w:rPr>
        <w:t xml:space="preserve">) </w:t>
      </w:r>
      <w:r w:rsidR="00D843A2" w:rsidRPr="00616E6F">
        <w:rPr>
          <w:rFonts w:ascii="Times New Roman" w:eastAsia="Times New Roman" w:hAnsi="Times New Roman"/>
          <w:sz w:val="28"/>
          <w:szCs w:val="28"/>
          <w:lang w:val="uk-UA" w:eastAsia="uk-UA"/>
        </w:rPr>
        <w:t xml:space="preserve">аналіз доз опромінення та кількості опромінених осіб. </w:t>
      </w:r>
    </w:p>
    <w:p w14:paraId="42FFCA3D" w14:textId="77777777" w:rsidR="00D843A2" w:rsidRPr="00616E6F" w:rsidRDefault="00D843A2" w:rsidP="00616E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4. Результати оцінки щорічно заносяться в екологічний паспорт. В</w:t>
      </w:r>
      <w:r w:rsidRPr="00616E6F">
        <w:rPr>
          <w:rFonts w:ascii="Times New Roman" w:hAnsi="Times New Roman"/>
          <w:spacing w:val="8"/>
          <w:sz w:val="28"/>
          <w:szCs w:val="28"/>
          <w:shd w:val="clear" w:color="auto" w:fill="FFFFFF"/>
          <w:lang w:val="uk-UA"/>
        </w:rPr>
        <w:t>едення екологічних паспортів, здійснюється в порядку, що визначається Кабінетом Міністрів України</w:t>
      </w:r>
      <w:r w:rsidRPr="00616E6F">
        <w:rPr>
          <w:rFonts w:ascii="Times New Roman" w:eastAsia="Times New Roman" w:hAnsi="Times New Roman"/>
          <w:sz w:val="28"/>
          <w:szCs w:val="28"/>
          <w:lang w:val="uk-UA" w:eastAsia="uk-UA"/>
        </w:rPr>
        <w:t>.</w:t>
      </w:r>
    </w:p>
    <w:p w14:paraId="69FE60E5" w14:textId="77777777" w:rsidR="00D843A2" w:rsidRPr="00616E6F" w:rsidRDefault="00D843A2" w:rsidP="00616E6F">
      <w:pPr>
        <w:shd w:val="clear" w:color="auto" w:fill="FFFFFF"/>
        <w:spacing w:before="60" w:after="0" w:line="240" w:lineRule="auto"/>
        <w:ind w:firstLine="709"/>
        <w:jc w:val="center"/>
        <w:rPr>
          <w:rFonts w:ascii="Times New Roman" w:eastAsia="Times New Roman" w:hAnsi="Times New Roman"/>
          <w:b/>
          <w:bCs/>
          <w:sz w:val="28"/>
          <w:szCs w:val="28"/>
          <w:lang w:val="uk-UA" w:eastAsia="uk-UA"/>
        </w:rPr>
      </w:pPr>
    </w:p>
    <w:p w14:paraId="5ED8301E" w14:textId="77777777" w:rsidR="003C4A88" w:rsidRPr="00616E6F" w:rsidRDefault="003C4A88" w:rsidP="00616E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center"/>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РОЗДІЛ І</w:t>
      </w:r>
      <w:r w:rsidRPr="00616E6F">
        <w:rPr>
          <w:rFonts w:ascii="Times New Roman" w:eastAsia="Times New Roman" w:hAnsi="Times New Roman"/>
          <w:sz w:val="28"/>
          <w:szCs w:val="28"/>
          <w:lang w:val="en-US" w:eastAsia="uk-UA"/>
        </w:rPr>
        <w:t>V</w:t>
      </w:r>
    </w:p>
    <w:p w14:paraId="26BAE390" w14:textId="77777777" w:rsidR="00802EFD" w:rsidRPr="00616E6F" w:rsidRDefault="00802EFD" w:rsidP="00616E6F">
      <w:pPr>
        <w:shd w:val="clear" w:color="auto" w:fill="FFFFFF"/>
        <w:spacing w:before="60" w:after="0" w:line="240" w:lineRule="auto"/>
        <w:ind w:firstLine="709"/>
        <w:jc w:val="center"/>
        <w:rPr>
          <w:rFonts w:ascii="Times New Roman" w:eastAsia="Times New Roman" w:hAnsi="Times New Roman"/>
          <w:bCs/>
          <w:sz w:val="28"/>
          <w:szCs w:val="28"/>
          <w:highlight w:val="cyan"/>
          <w:lang w:val="uk-UA" w:eastAsia="uk-UA"/>
        </w:rPr>
      </w:pPr>
      <w:r w:rsidRPr="00616E6F">
        <w:rPr>
          <w:rFonts w:ascii="Times New Roman" w:eastAsia="Times New Roman" w:hAnsi="Times New Roman"/>
          <w:sz w:val="28"/>
          <w:szCs w:val="28"/>
          <w:lang w:val="uk-UA" w:eastAsia="uk-UA"/>
        </w:rPr>
        <w:lastRenderedPageBreak/>
        <w:br/>
      </w:r>
      <w:r w:rsidRPr="00616E6F">
        <w:rPr>
          <w:rFonts w:ascii="Times New Roman" w:eastAsia="Times New Roman" w:hAnsi="Times New Roman"/>
          <w:bCs/>
          <w:sz w:val="28"/>
          <w:szCs w:val="28"/>
          <w:lang w:val="uk-UA" w:eastAsia="uk-UA"/>
        </w:rPr>
        <w:t>ВИМОГИ</w:t>
      </w:r>
      <w:r w:rsidR="00F95F7C" w:rsidRPr="00616E6F">
        <w:rPr>
          <w:rFonts w:ascii="Times New Roman" w:eastAsia="Times New Roman" w:hAnsi="Times New Roman"/>
          <w:bCs/>
          <w:sz w:val="28"/>
          <w:szCs w:val="28"/>
          <w:lang w:val="uk-UA" w:eastAsia="uk-UA"/>
        </w:rPr>
        <w:t xml:space="preserve"> </w:t>
      </w:r>
      <w:r w:rsidR="007C41C0" w:rsidRPr="00616E6F">
        <w:rPr>
          <w:rFonts w:ascii="Times New Roman" w:eastAsia="Times New Roman" w:hAnsi="Times New Roman"/>
          <w:bCs/>
          <w:sz w:val="28"/>
          <w:szCs w:val="28"/>
          <w:lang w:val="uk-UA" w:eastAsia="uk-UA"/>
        </w:rPr>
        <w:t xml:space="preserve">ДО ІНФОМУВАННЯ ТА </w:t>
      </w:r>
      <w:r w:rsidRPr="00616E6F">
        <w:rPr>
          <w:rFonts w:ascii="Times New Roman" w:eastAsia="Times New Roman" w:hAnsi="Times New Roman"/>
          <w:bCs/>
          <w:sz w:val="28"/>
          <w:szCs w:val="28"/>
          <w:lang w:val="uk-UA" w:eastAsia="uk-UA"/>
        </w:rPr>
        <w:t>ПІДГОТОВКИ У СФЕРІ РАДІАЦІЙНОГО ЗАХИСТУ</w:t>
      </w:r>
    </w:p>
    <w:p w14:paraId="6AB8DE08" w14:textId="77777777" w:rsidR="00802EFD" w:rsidRPr="00616E6F" w:rsidRDefault="00802EFD" w:rsidP="00616E6F">
      <w:pPr>
        <w:widowControl w:val="0"/>
        <w:shd w:val="clear" w:color="auto" w:fill="FFFFFF"/>
        <w:spacing w:before="60" w:after="0" w:line="240" w:lineRule="auto"/>
        <w:ind w:firstLine="709"/>
        <w:jc w:val="center"/>
        <w:rPr>
          <w:rFonts w:ascii="Times New Roman" w:eastAsia="Times New Roman" w:hAnsi="Times New Roman"/>
          <w:sz w:val="28"/>
          <w:szCs w:val="28"/>
          <w:lang w:val="uk-UA" w:eastAsia="uk-UA"/>
        </w:rPr>
      </w:pPr>
      <w:bookmarkStart w:id="62" w:name="n265"/>
      <w:bookmarkStart w:id="63" w:name="n266"/>
      <w:bookmarkStart w:id="64" w:name="n269"/>
      <w:bookmarkStart w:id="65" w:name="n281"/>
      <w:bookmarkEnd w:id="62"/>
      <w:bookmarkEnd w:id="63"/>
      <w:bookmarkEnd w:id="64"/>
      <w:bookmarkEnd w:id="65"/>
      <w:r w:rsidRPr="00616E6F">
        <w:rPr>
          <w:rFonts w:ascii="Times New Roman" w:eastAsia="Times New Roman" w:hAnsi="Times New Roman"/>
          <w:sz w:val="28"/>
          <w:szCs w:val="28"/>
          <w:lang w:val="uk-UA" w:eastAsia="uk-UA"/>
        </w:rPr>
        <w:t>Стаття 1</w:t>
      </w:r>
      <w:r w:rsidR="000E496E" w:rsidRPr="00616E6F">
        <w:rPr>
          <w:rFonts w:ascii="Times New Roman" w:eastAsia="Times New Roman" w:hAnsi="Times New Roman"/>
          <w:sz w:val="28"/>
          <w:szCs w:val="28"/>
          <w:lang w:val="uk-UA" w:eastAsia="uk-UA"/>
        </w:rPr>
        <w:t>5</w:t>
      </w:r>
      <w:r w:rsidRPr="00616E6F">
        <w:rPr>
          <w:rFonts w:ascii="Times New Roman" w:eastAsia="Times New Roman" w:hAnsi="Times New Roman"/>
          <w:sz w:val="28"/>
          <w:szCs w:val="28"/>
          <w:lang w:val="uk-UA" w:eastAsia="uk-UA"/>
        </w:rPr>
        <w:t xml:space="preserve">. Інформування та підготовка працівників та населення, які потенційно можуть зазнавати опромінення від покинутих джерел </w:t>
      </w:r>
      <w:r w:rsidR="00442CF6" w:rsidRPr="00616E6F">
        <w:rPr>
          <w:rFonts w:ascii="Times New Roman" w:eastAsia="Times New Roman" w:hAnsi="Times New Roman"/>
          <w:sz w:val="28"/>
          <w:szCs w:val="28"/>
          <w:lang w:val="uk-UA" w:eastAsia="uk-UA"/>
        </w:rPr>
        <w:t>та матеріалів з природним вмістом радіонуклідів</w:t>
      </w:r>
    </w:p>
    <w:p w14:paraId="512AC720" w14:textId="77777777" w:rsidR="00802EFD" w:rsidRPr="00616E6F" w:rsidRDefault="00802EFD"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bookmarkStart w:id="66" w:name="n282"/>
      <w:bookmarkEnd w:id="66"/>
      <w:r w:rsidRPr="00616E6F">
        <w:rPr>
          <w:rFonts w:ascii="Times New Roman" w:eastAsia="Times New Roman" w:hAnsi="Times New Roman"/>
          <w:sz w:val="28"/>
          <w:szCs w:val="28"/>
          <w:lang w:val="uk-UA" w:eastAsia="uk-UA"/>
        </w:rPr>
        <w:t xml:space="preserve">1. </w:t>
      </w:r>
      <w:r w:rsidR="00957371" w:rsidRPr="00616E6F">
        <w:rPr>
          <w:rFonts w:ascii="Times New Roman" w:eastAsia="Times New Roman" w:hAnsi="Times New Roman"/>
          <w:sz w:val="28"/>
          <w:szCs w:val="28"/>
          <w:lang w:val="uk-UA" w:eastAsia="uk-UA"/>
        </w:rPr>
        <w:t>С</w:t>
      </w:r>
      <w:r w:rsidR="004678CE" w:rsidRPr="00616E6F">
        <w:rPr>
          <w:rFonts w:ascii="Times New Roman" w:hAnsi="Times New Roman"/>
          <w:sz w:val="28"/>
          <w:szCs w:val="28"/>
          <w:lang w:val="uk-UA"/>
        </w:rPr>
        <w:t>уб</w:t>
      </w:r>
      <w:r w:rsidR="0018230C" w:rsidRPr="00616E6F">
        <w:rPr>
          <w:rFonts w:ascii="Times New Roman" w:hAnsi="Times New Roman"/>
          <w:bCs/>
          <w:sz w:val="28"/>
          <w:szCs w:val="28"/>
          <w:lang w:val="uk-UA"/>
        </w:rPr>
        <w:t>’</w:t>
      </w:r>
      <w:r w:rsidR="00957371" w:rsidRPr="00616E6F">
        <w:rPr>
          <w:rFonts w:ascii="Times New Roman" w:eastAsia="Times New Roman" w:hAnsi="Times New Roman"/>
          <w:sz w:val="28"/>
          <w:szCs w:val="28"/>
          <w:lang w:val="uk-UA" w:eastAsia="uk-UA"/>
        </w:rPr>
        <w:t>єкти діяльності</w:t>
      </w:r>
      <w:r w:rsidRPr="00616E6F">
        <w:rPr>
          <w:rFonts w:ascii="Times New Roman" w:eastAsia="Times New Roman" w:hAnsi="Times New Roman"/>
          <w:sz w:val="28"/>
          <w:szCs w:val="28"/>
          <w:lang w:val="uk-UA" w:eastAsia="uk-UA"/>
        </w:rPr>
        <w:t xml:space="preserve">, </w:t>
      </w:r>
      <w:r w:rsidR="00957371" w:rsidRPr="00616E6F">
        <w:rPr>
          <w:rFonts w:ascii="Times New Roman" w:eastAsia="Times New Roman" w:hAnsi="Times New Roman"/>
          <w:sz w:val="28"/>
          <w:szCs w:val="28"/>
          <w:lang w:val="uk-UA" w:eastAsia="uk-UA"/>
        </w:rPr>
        <w:t>в</w:t>
      </w:r>
      <w:r w:rsidRPr="00616E6F">
        <w:rPr>
          <w:rFonts w:ascii="Times New Roman" w:eastAsia="Times New Roman" w:hAnsi="Times New Roman"/>
          <w:sz w:val="28"/>
          <w:szCs w:val="28"/>
          <w:lang w:val="uk-UA" w:eastAsia="uk-UA"/>
        </w:rPr>
        <w:t xml:space="preserve"> яких можливе виявлення покинутих </w:t>
      </w:r>
      <w:r w:rsidR="0072385D" w:rsidRPr="00616E6F">
        <w:rPr>
          <w:rFonts w:ascii="Times New Roman" w:eastAsia="Times New Roman" w:hAnsi="Times New Roman"/>
          <w:sz w:val="28"/>
          <w:szCs w:val="28"/>
          <w:lang w:val="uk-UA" w:eastAsia="uk-UA"/>
        </w:rPr>
        <w:t>джерел</w:t>
      </w:r>
      <w:r w:rsidRPr="00616E6F">
        <w:rPr>
          <w:rFonts w:ascii="Times New Roman" w:eastAsia="Times New Roman" w:hAnsi="Times New Roman"/>
          <w:sz w:val="28"/>
          <w:szCs w:val="28"/>
          <w:lang w:val="uk-UA" w:eastAsia="uk-UA"/>
        </w:rPr>
        <w:t xml:space="preserve">, зокрема, майданчики для зберігання металобрухту, металургійні та </w:t>
      </w:r>
      <w:proofErr w:type="spellStart"/>
      <w:r w:rsidRPr="00616E6F">
        <w:rPr>
          <w:rFonts w:ascii="Times New Roman" w:eastAsia="Times New Roman" w:hAnsi="Times New Roman"/>
          <w:sz w:val="28"/>
          <w:szCs w:val="28"/>
          <w:lang w:val="uk-UA" w:eastAsia="uk-UA"/>
        </w:rPr>
        <w:t>металопереробні</w:t>
      </w:r>
      <w:proofErr w:type="spellEnd"/>
      <w:r w:rsidRPr="00616E6F">
        <w:rPr>
          <w:rFonts w:ascii="Times New Roman" w:eastAsia="Times New Roman" w:hAnsi="Times New Roman"/>
          <w:sz w:val="28"/>
          <w:szCs w:val="28"/>
          <w:lang w:val="uk-UA" w:eastAsia="uk-UA"/>
        </w:rPr>
        <w:t xml:space="preserve"> комбінати, пункти пропуску через митний кордон, проводять </w:t>
      </w:r>
      <w:bookmarkStart w:id="67" w:name="n283"/>
      <w:bookmarkStart w:id="68" w:name="n284"/>
      <w:bookmarkEnd w:id="67"/>
      <w:bookmarkEnd w:id="68"/>
      <w:r w:rsidRPr="00616E6F">
        <w:rPr>
          <w:rFonts w:ascii="Times New Roman" w:eastAsia="Times New Roman" w:hAnsi="Times New Roman"/>
          <w:sz w:val="28"/>
          <w:szCs w:val="28"/>
          <w:lang w:val="uk-UA" w:eastAsia="uk-UA"/>
        </w:rPr>
        <w:t xml:space="preserve">тренування та навчання працівників з виявлення </w:t>
      </w:r>
      <w:r w:rsidR="0072385D" w:rsidRPr="00616E6F">
        <w:rPr>
          <w:rFonts w:ascii="Times New Roman" w:eastAsia="Times New Roman" w:hAnsi="Times New Roman"/>
          <w:sz w:val="28"/>
          <w:szCs w:val="28"/>
          <w:lang w:val="uk-UA" w:eastAsia="uk-UA"/>
        </w:rPr>
        <w:t>джерел</w:t>
      </w:r>
      <w:r w:rsidR="00AE0CA1" w:rsidRPr="00616E6F">
        <w:rPr>
          <w:rFonts w:ascii="Times New Roman" w:eastAsia="Times New Roman" w:hAnsi="Times New Roman"/>
          <w:sz w:val="28"/>
          <w:szCs w:val="28"/>
          <w:lang w:val="uk-UA" w:eastAsia="uk-UA"/>
        </w:rPr>
        <w:t xml:space="preserve"> випромінювання</w:t>
      </w:r>
      <w:r w:rsidR="006612E2" w:rsidRPr="00616E6F">
        <w:rPr>
          <w:rFonts w:ascii="Times New Roman" w:eastAsia="Times New Roman" w:hAnsi="Times New Roman"/>
          <w:sz w:val="28"/>
          <w:szCs w:val="28"/>
          <w:lang w:val="uk-UA" w:eastAsia="uk-UA"/>
        </w:rPr>
        <w:t>.</w:t>
      </w:r>
    </w:p>
    <w:p w14:paraId="7125F7E1" w14:textId="77777777" w:rsidR="00802EFD" w:rsidRPr="00616E6F" w:rsidRDefault="00802EFD"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bookmarkStart w:id="69" w:name="n819"/>
      <w:bookmarkEnd w:id="69"/>
      <w:r w:rsidRPr="00616E6F">
        <w:rPr>
          <w:rFonts w:ascii="Times New Roman" w:eastAsia="Times New Roman" w:hAnsi="Times New Roman"/>
          <w:sz w:val="28"/>
          <w:szCs w:val="28"/>
          <w:lang w:val="uk-UA" w:eastAsia="uk-UA"/>
        </w:rPr>
        <w:t>2. Орган державного регулювання ядерної та радіаційної безпеки:</w:t>
      </w:r>
    </w:p>
    <w:p w14:paraId="58A36A19" w14:textId="77777777" w:rsidR="00802EFD" w:rsidRPr="00616E6F" w:rsidRDefault="0018230C"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bookmarkStart w:id="70" w:name="n820"/>
      <w:bookmarkEnd w:id="70"/>
      <w:r w:rsidRPr="00616E6F">
        <w:rPr>
          <w:rFonts w:ascii="Times New Roman" w:eastAsia="Times New Roman" w:hAnsi="Times New Roman"/>
          <w:sz w:val="28"/>
          <w:szCs w:val="28"/>
          <w:lang w:val="uk-UA" w:eastAsia="uk-UA"/>
        </w:rPr>
        <w:t xml:space="preserve">1) </w:t>
      </w:r>
      <w:r w:rsidR="00387105" w:rsidRPr="00616E6F">
        <w:rPr>
          <w:rFonts w:ascii="Times New Roman" w:eastAsia="Times New Roman" w:hAnsi="Times New Roman"/>
          <w:sz w:val="28"/>
          <w:szCs w:val="28"/>
          <w:lang w:val="uk-UA" w:eastAsia="uk-UA"/>
        </w:rPr>
        <w:t xml:space="preserve">інформує </w:t>
      </w:r>
      <w:r w:rsidR="004678CE" w:rsidRPr="00616E6F">
        <w:rPr>
          <w:rFonts w:ascii="Times New Roman" w:hAnsi="Times New Roman"/>
          <w:sz w:val="28"/>
          <w:szCs w:val="28"/>
          <w:lang w:val="uk-UA"/>
        </w:rPr>
        <w:t>суб</w:t>
      </w:r>
      <w:r w:rsidRPr="00616E6F">
        <w:rPr>
          <w:rFonts w:ascii="Times New Roman" w:hAnsi="Times New Roman"/>
          <w:bCs/>
          <w:sz w:val="28"/>
          <w:szCs w:val="28"/>
          <w:lang w:val="uk-UA"/>
        </w:rPr>
        <w:t>’</w:t>
      </w:r>
      <w:r w:rsidR="004678CE" w:rsidRPr="00616E6F">
        <w:rPr>
          <w:rFonts w:ascii="Times New Roman" w:hAnsi="Times New Roman"/>
          <w:sz w:val="28"/>
          <w:szCs w:val="28"/>
          <w:lang w:val="uk-UA"/>
        </w:rPr>
        <w:t>єктів діяльності</w:t>
      </w:r>
      <w:r w:rsidR="00F10850" w:rsidRPr="00616E6F">
        <w:rPr>
          <w:rFonts w:ascii="Times New Roman" w:eastAsia="Times New Roman" w:hAnsi="Times New Roman"/>
          <w:sz w:val="28"/>
          <w:szCs w:val="28"/>
          <w:lang w:val="uk-UA" w:eastAsia="uk-UA"/>
        </w:rPr>
        <w:t>, зазначених в частині першій</w:t>
      </w:r>
      <w:r w:rsidR="00802EFD" w:rsidRPr="00616E6F">
        <w:rPr>
          <w:rFonts w:ascii="Times New Roman" w:eastAsia="Times New Roman" w:hAnsi="Times New Roman"/>
          <w:sz w:val="28"/>
          <w:szCs w:val="28"/>
          <w:lang w:val="uk-UA" w:eastAsia="uk-UA"/>
        </w:rPr>
        <w:t xml:space="preserve"> цієї статті, а також населення стосовно можливого виявлення  джерел </w:t>
      </w:r>
      <w:r w:rsidR="00AE0CA1" w:rsidRPr="00616E6F">
        <w:rPr>
          <w:rFonts w:ascii="Times New Roman" w:eastAsia="Times New Roman" w:hAnsi="Times New Roman"/>
          <w:sz w:val="28"/>
          <w:szCs w:val="28"/>
          <w:lang w:val="uk-UA" w:eastAsia="uk-UA"/>
        </w:rPr>
        <w:t xml:space="preserve">випромінювання </w:t>
      </w:r>
      <w:r w:rsidR="00802EFD" w:rsidRPr="00616E6F">
        <w:rPr>
          <w:rFonts w:ascii="Times New Roman" w:eastAsia="Times New Roman" w:hAnsi="Times New Roman"/>
          <w:sz w:val="28"/>
          <w:szCs w:val="28"/>
          <w:lang w:val="uk-UA" w:eastAsia="uk-UA"/>
        </w:rPr>
        <w:t xml:space="preserve"> і пов’язаних з ними небезпек; </w:t>
      </w:r>
    </w:p>
    <w:p w14:paraId="102A2890" w14:textId="77777777" w:rsidR="00802EFD" w:rsidRPr="00616E6F" w:rsidRDefault="0018230C"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bookmarkStart w:id="71" w:name="n821"/>
      <w:bookmarkEnd w:id="71"/>
      <w:r w:rsidRPr="00616E6F">
        <w:rPr>
          <w:rFonts w:ascii="Times New Roman" w:eastAsia="Times New Roman" w:hAnsi="Times New Roman"/>
          <w:sz w:val="28"/>
          <w:szCs w:val="28"/>
          <w:lang w:val="uk-UA" w:eastAsia="uk-UA"/>
        </w:rPr>
        <w:t xml:space="preserve">2) </w:t>
      </w:r>
      <w:r w:rsidR="00387105" w:rsidRPr="00616E6F">
        <w:rPr>
          <w:rFonts w:ascii="Times New Roman" w:eastAsia="Times New Roman" w:hAnsi="Times New Roman"/>
          <w:sz w:val="28"/>
          <w:szCs w:val="28"/>
          <w:lang w:val="uk-UA" w:eastAsia="uk-UA"/>
        </w:rPr>
        <w:t xml:space="preserve">видає інструкції </w:t>
      </w:r>
      <w:r w:rsidR="00802EFD" w:rsidRPr="00616E6F">
        <w:rPr>
          <w:rFonts w:ascii="Times New Roman" w:eastAsia="Times New Roman" w:hAnsi="Times New Roman"/>
          <w:sz w:val="28"/>
          <w:szCs w:val="28"/>
          <w:lang w:val="uk-UA" w:eastAsia="uk-UA"/>
        </w:rPr>
        <w:t>щодо необхідності інформування органу державного регулювання ядерної та радіаційної безпеки та вжиття необхідних заходів у разі виявлення покинутих джерел</w:t>
      </w:r>
      <w:bookmarkStart w:id="72" w:name="n822"/>
      <w:bookmarkEnd w:id="72"/>
      <w:r w:rsidR="00AE0CA1" w:rsidRPr="00616E6F">
        <w:rPr>
          <w:rFonts w:ascii="Times New Roman" w:eastAsia="Times New Roman" w:hAnsi="Times New Roman"/>
          <w:sz w:val="28"/>
          <w:szCs w:val="28"/>
          <w:lang w:val="uk-UA" w:eastAsia="uk-UA"/>
        </w:rPr>
        <w:t xml:space="preserve"> та інших джерел випромінювання</w:t>
      </w:r>
      <w:r w:rsidR="00802EFD" w:rsidRPr="00616E6F">
        <w:rPr>
          <w:rFonts w:ascii="Times New Roman" w:eastAsia="Times New Roman" w:hAnsi="Times New Roman"/>
          <w:sz w:val="28"/>
          <w:szCs w:val="28"/>
          <w:lang w:val="uk-UA" w:eastAsia="uk-UA"/>
        </w:rPr>
        <w:t>;</w:t>
      </w:r>
    </w:p>
    <w:p w14:paraId="3C62C9DF" w14:textId="77777777" w:rsidR="00802EFD" w:rsidRPr="00616E6F" w:rsidRDefault="0018230C"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bookmarkStart w:id="73" w:name="n823"/>
      <w:bookmarkEnd w:id="73"/>
      <w:r w:rsidRPr="00616E6F">
        <w:rPr>
          <w:rFonts w:ascii="Times New Roman" w:eastAsia="Times New Roman" w:hAnsi="Times New Roman"/>
          <w:sz w:val="28"/>
          <w:szCs w:val="28"/>
          <w:lang w:val="uk-UA" w:eastAsia="uk-UA"/>
        </w:rPr>
        <w:t xml:space="preserve">3) </w:t>
      </w:r>
      <w:r w:rsidR="00387105" w:rsidRPr="00616E6F">
        <w:rPr>
          <w:rFonts w:ascii="Times New Roman" w:eastAsia="Times New Roman" w:hAnsi="Times New Roman"/>
          <w:sz w:val="28"/>
          <w:szCs w:val="28"/>
          <w:lang w:val="uk-UA" w:eastAsia="uk-UA"/>
        </w:rPr>
        <w:t xml:space="preserve">забезпечує оперативне </w:t>
      </w:r>
      <w:r w:rsidR="00802EFD" w:rsidRPr="00616E6F">
        <w:rPr>
          <w:rFonts w:ascii="Times New Roman" w:eastAsia="Times New Roman" w:hAnsi="Times New Roman"/>
          <w:sz w:val="28"/>
          <w:szCs w:val="28"/>
          <w:lang w:val="uk-UA" w:eastAsia="uk-UA"/>
        </w:rPr>
        <w:t>надання рекомендацій та консультацій особам з населення, які повідомили про виявлення або можливу наявність п</w:t>
      </w:r>
      <w:r w:rsidR="0072385D" w:rsidRPr="00616E6F">
        <w:rPr>
          <w:rFonts w:ascii="Times New Roman" w:eastAsia="Times New Roman" w:hAnsi="Times New Roman"/>
          <w:sz w:val="28"/>
          <w:szCs w:val="28"/>
          <w:lang w:val="uk-UA" w:eastAsia="uk-UA"/>
        </w:rPr>
        <w:t>окинутого джерела</w:t>
      </w:r>
      <w:r w:rsidR="00802EFD" w:rsidRPr="00616E6F">
        <w:rPr>
          <w:rFonts w:ascii="Times New Roman" w:eastAsia="Times New Roman" w:hAnsi="Times New Roman"/>
          <w:sz w:val="28"/>
          <w:szCs w:val="28"/>
          <w:lang w:val="uk-UA" w:eastAsia="uk-UA"/>
        </w:rPr>
        <w:t>, щодо їх подальших дій та п</w:t>
      </w:r>
      <w:r w:rsidR="00AD3860" w:rsidRPr="00616E6F">
        <w:rPr>
          <w:rFonts w:ascii="Times New Roman" w:eastAsia="Times New Roman" w:hAnsi="Times New Roman"/>
          <w:sz w:val="28"/>
          <w:szCs w:val="28"/>
          <w:lang w:val="uk-UA" w:eastAsia="uk-UA"/>
        </w:rPr>
        <w:t>отенційних ризиків для здоров’я.</w:t>
      </w:r>
      <w:r w:rsidR="00802EFD" w:rsidRPr="00616E6F">
        <w:rPr>
          <w:rFonts w:ascii="Times New Roman" w:eastAsia="Times New Roman" w:hAnsi="Times New Roman"/>
          <w:sz w:val="28"/>
          <w:szCs w:val="28"/>
          <w:lang w:val="uk-UA" w:eastAsia="uk-UA"/>
        </w:rPr>
        <w:t xml:space="preserve"> </w:t>
      </w:r>
    </w:p>
    <w:p w14:paraId="34E73446" w14:textId="77777777" w:rsidR="00EA480B" w:rsidRPr="00616E6F" w:rsidRDefault="00EA480B"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bookmarkStart w:id="74" w:name="n824"/>
      <w:bookmarkStart w:id="75" w:name="n826"/>
      <w:bookmarkEnd w:id="74"/>
      <w:bookmarkEnd w:id="75"/>
    </w:p>
    <w:p w14:paraId="24CD271D" w14:textId="77777777" w:rsidR="00802EFD" w:rsidRPr="00616E6F" w:rsidRDefault="00802EFD" w:rsidP="00616E6F">
      <w:pPr>
        <w:widowControl w:val="0"/>
        <w:shd w:val="clear" w:color="auto" w:fill="FFFFFF"/>
        <w:spacing w:before="60" w:after="0" w:line="240" w:lineRule="auto"/>
        <w:ind w:firstLine="709"/>
        <w:jc w:val="center"/>
        <w:rPr>
          <w:rFonts w:ascii="Times New Roman" w:eastAsia="Times New Roman" w:hAnsi="Times New Roman"/>
          <w:sz w:val="28"/>
          <w:szCs w:val="28"/>
          <w:lang w:val="uk-UA" w:eastAsia="uk-UA"/>
        </w:rPr>
      </w:pPr>
      <w:bookmarkStart w:id="76" w:name="n287"/>
      <w:bookmarkStart w:id="77" w:name="n290"/>
      <w:bookmarkStart w:id="78" w:name="n292"/>
      <w:bookmarkEnd w:id="76"/>
      <w:bookmarkEnd w:id="77"/>
      <w:bookmarkEnd w:id="78"/>
      <w:r w:rsidRPr="00616E6F">
        <w:rPr>
          <w:rFonts w:ascii="Times New Roman" w:eastAsia="Times New Roman" w:hAnsi="Times New Roman"/>
          <w:sz w:val="28"/>
          <w:szCs w:val="28"/>
          <w:lang w:val="uk-UA" w:eastAsia="uk-UA"/>
        </w:rPr>
        <w:t>Стаття 1</w:t>
      </w:r>
      <w:r w:rsidR="000E496E" w:rsidRPr="00616E6F">
        <w:rPr>
          <w:rFonts w:ascii="Times New Roman" w:eastAsia="Times New Roman" w:hAnsi="Times New Roman"/>
          <w:sz w:val="28"/>
          <w:szCs w:val="28"/>
          <w:lang w:val="uk-UA" w:eastAsia="uk-UA"/>
        </w:rPr>
        <w:t>6</w:t>
      </w:r>
      <w:r w:rsidRPr="00616E6F">
        <w:rPr>
          <w:rFonts w:ascii="Times New Roman" w:eastAsia="Times New Roman" w:hAnsi="Times New Roman"/>
          <w:sz w:val="28"/>
          <w:szCs w:val="28"/>
          <w:lang w:val="uk-UA" w:eastAsia="uk-UA"/>
        </w:rPr>
        <w:t xml:space="preserve">. Вимоги до осіб, </w:t>
      </w:r>
      <w:r w:rsidR="00F81541" w:rsidRPr="00616E6F">
        <w:rPr>
          <w:rFonts w:ascii="Times New Roman" w:hAnsi="Times New Roman"/>
          <w:sz w:val="28"/>
          <w:szCs w:val="28"/>
          <w:lang w:val="uk-UA" w:eastAsia="uk-UA"/>
        </w:rPr>
        <w:t xml:space="preserve">які залучаються до виконання  </w:t>
      </w:r>
      <w:r w:rsidR="00F81541" w:rsidRPr="00616E6F">
        <w:rPr>
          <w:rFonts w:ascii="Times New Roman" w:hAnsi="Times New Roman"/>
          <w:sz w:val="28"/>
          <w:szCs w:val="28"/>
          <w:lang w:val="uk-UA"/>
        </w:rPr>
        <w:t> медичних радіологічних процедур</w:t>
      </w:r>
    </w:p>
    <w:p w14:paraId="6D625A86" w14:textId="77777777" w:rsidR="00802EFD" w:rsidRPr="00616E6F" w:rsidRDefault="00387105"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bookmarkStart w:id="79" w:name="n293"/>
      <w:bookmarkEnd w:id="79"/>
      <w:r w:rsidRPr="00616E6F">
        <w:rPr>
          <w:rFonts w:ascii="Times New Roman" w:eastAsia="Times New Roman" w:hAnsi="Times New Roman"/>
          <w:sz w:val="28"/>
          <w:szCs w:val="28"/>
          <w:lang w:val="uk-UA" w:eastAsia="uk-UA"/>
        </w:rPr>
        <w:t xml:space="preserve">1. </w:t>
      </w:r>
      <w:r w:rsidR="00802EFD" w:rsidRPr="00616E6F">
        <w:rPr>
          <w:rFonts w:ascii="Times New Roman" w:eastAsia="Times New Roman" w:hAnsi="Times New Roman"/>
          <w:sz w:val="28"/>
          <w:szCs w:val="28"/>
          <w:lang w:val="uk-UA" w:eastAsia="uk-UA"/>
        </w:rPr>
        <w:t>До виконання медичних радіологічних процедур залучаються особи, що мають відповідну освіту, пройшли теоретичну й практичну підготовку з питань медичної практики із застос</w:t>
      </w:r>
      <w:r w:rsidR="006612E2" w:rsidRPr="00616E6F">
        <w:rPr>
          <w:rFonts w:ascii="Times New Roman" w:eastAsia="Times New Roman" w:hAnsi="Times New Roman"/>
          <w:sz w:val="28"/>
          <w:szCs w:val="28"/>
          <w:lang w:val="uk-UA" w:eastAsia="uk-UA"/>
        </w:rPr>
        <w:t xml:space="preserve">ування радіологічних процедур, </w:t>
      </w:r>
      <w:r w:rsidR="007B40DB" w:rsidRPr="00616E6F">
        <w:rPr>
          <w:rFonts w:ascii="Times New Roman" w:eastAsia="Times New Roman" w:hAnsi="Times New Roman"/>
          <w:sz w:val="28"/>
          <w:szCs w:val="28"/>
          <w:lang w:val="uk-UA" w:eastAsia="uk-UA"/>
        </w:rPr>
        <w:t xml:space="preserve">пройшли навчання та мають </w:t>
      </w:r>
      <w:r w:rsidR="00802EFD" w:rsidRPr="00616E6F">
        <w:rPr>
          <w:rFonts w:ascii="Times New Roman" w:eastAsia="Times New Roman" w:hAnsi="Times New Roman"/>
          <w:sz w:val="28"/>
          <w:szCs w:val="28"/>
          <w:lang w:val="uk-UA" w:eastAsia="uk-UA"/>
        </w:rPr>
        <w:t>досвід з питань радіаційного захисту, клінічного використання</w:t>
      </w:r>
      <w:r w:rsidR="003F0563" w:rsidRPr="00616E6F">
        <w:rPr>
          <w:rFonts w:ascii="Times New Roman" w:eastAsia="Times New Roman" w:hAnsi="Times New Roman"/>
          <w:sz w:val="28"/>
          <w:szCs w:val="28"/>
          <w:lang w:val="uk-UA" w:eastAsia="uk-UA"/>
        </w:rPr>
        <w:t xml:space="preserve"> медичного радіологічного обладнання (в тому числі </w:t>
      </w:r>
      <w:r w:rsidR="00802EFD" w:rsidRPr="00616E6F">
        <w:rPr>
          <w:rFonts w:ascii="Times New Roman" w:eastAsia="Times New Roman" w:hAnsi="Times New Roman"/>
          <w:sz w:val="28"/>
          <w:szCs w:val="28"/>
          <w:lang w:val="uk-UA" w:eastAsia="uk-UA"/>
        </w:rPr>
        <w:t xml:space="preserve"> </w:t>
      </w:r>
      <w:r w:rsidR="003F0563" w:rsidRPr="00616E6F">
        <w:rPr>
          <w:rFonts w:ascii="Times New Roman" w:eastAsia="Times New Roman" w:hAnsi="Times New Roman"/>
          <w:sz w:val="28"/>
          <w:szCs w:val="28"/>
          <w:lang w:val="uk-UA" w:eastAsia="uk-UA"/>
        </w:rPr>
        <w:t xml:space="preserve">нових медичних радіаційних </w:t>
      </w:r>
      <w:r w:rsidR="00802EFD" w:rsidRPr="00616E6F">
        <w:rPr>
          <w:rFonts w:ascii="Times New Roman" w:eastAsia="Times New Roman" w:hAnsi="Times New Roman"/>
          <w:sz w:val="28"/>
          <w:szCs w:val="28"/>
          <w:lang w:val="uk-UA" w:eastAsia="uk-UA"/>
        </w:rPr>
        <w:t>технологій</w:t>
      </w:r>
      <w:r w:rsidR="003F0563" w:rsidRPr="00616E6F">
        <w:rPr>
          <w:rFonts w:ascii="Times New Roman" w:eastAsia="Times New Roman" w:hAnsi="Times New Roman"/>
          <w:sz w:val="28"/>
          <w:szCs w:val="28"/>
          <w:lang w:val="uk-UA" w:eastAsia="uk-UA"/>
        </w:rPr>
        <w:t>,</w:t>
      </w:r>
      <w:r w:rsidR="00F10850" w:rsidRPr="00616E6F">
        <w:rPr>
          <w:rFonts w:ascii="Times New Roman" w:eastAsia="Times New Roman" w:hAnsi="Times New Roman"/>
          <w:sz w:val="28"/>
          <w:szCs w:val="28"/>
          <w:lang w:val="uk-UA" w:eastAsia="uk-UA"/>
        </w:rPr>
        <w:t xml:space="preserve"> у разі наміру їх використання)</w:t>
      </w:r>
      <w:r w:rsidR="00802EFD" w:rsidRPr="00616E6F">
        <w:rPr>
          <w:rFonts w:ascii="Times New Roman" w:eastAsia="Times New Roman" w:hAnsi="Times New Roman"/>
          <w:sz w:val="28"/>
          <w:szCs w:val="28"/>
          <w:lang w:val="uk-UA" w:eastAsia="uk-UA"/>
        </w:rPr>
        <w:t>.</w:t>
      </w:r>
    </w:p>
    <w:p w14:paraId="7137C275" w14:textId="77777777" w:rsidR="00393BB1" w:rsidRPr="00616E6F" w:rsidRDefault="00393BB1" w:rsidP="00616E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center"/>
        <w:rPr>
          <w:rFonts w:ascii="Times New Roman" w:eastAsia="Times New Roman" w:hAnsi="Times New Roman"/>
          <w:sz w:val="28"/>
          <w:szCs w:val="28"/>
          <w:lang w:val="uk-UA" w:eastAsia="uk-UA"/>
        </w:rPr>
      </w:pPr>
      <w:bookmarkStart w:id="80" w:name="_Hlk72493408"/>
    </w:p>
    <w:p w14:paraId="032C0568" w14:textId="77777777" w:rsidR="00AD3860" w:rsidRPr="00616E6F" w:rsidRDefault="00AD3860" w:rsidP="00616E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center"/>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 xml:space="preserve">РОЗДІЛ </w:t>
      </w:r>
      <w:r w:rsidRPr="00616E6F">
        <w:rPr>
          <w:rFonts w:ascii="Times New Roman" w:eastAsia="Times New Roman" w:hAnsi="Times New Roman"/>
          <w:sz w:val="28"/>
          <w:szCs w:val="28"/>
          <w:lang w:val="en-US" w:eastAsia="uk-UA"/>
        </w:rPr>
        <w:t>V</w:t>
      </w:r>
    </w:p>
    <w:p w14:paraId="4AD826D8" w14:textId="77777777" w:rsidR="00802EFD" w:rsidRPr="00616E6F" w:rsidRDefault="007C41C0" w:rsidP="00616E6F">
      <w:pPr>
        <w:shd w:val="clear" w:color="auto" w:fill="FFFFFF"/>
        <w:spacing w:before="60" w:after="0" w:line="240" w:lineRule="auto"/>
        <w:ind w:firstLine="709"/>
        <w:jc w:val="center"/>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ЗАХОДИ РАДІАЦІЙНОГО ЗАХИСТУ У СИТУАЦІЇ ПЛАНОВОГО ОПРОМІНЕННЯ</w:t>
      </w:r>
    </w:p>
    <w:p w14:paraId="615711EC" w14:textId="77777777" w:rsidR="00802EFD" w:rsidRPr="00616E6F" w:rsidRDefault="00802EFD" w:rsidP="00616E6F">
      <w:pPr>
        <w:widowControl w:val="0"/>
        <w:shd w:val="clear" w:color="auto" w:fill="FFFFFF"/>
        <w:spacing w:before="60" w:after="0" w:line="240" w:lineRule="auto"/>
        <w:ind w:firstLine="709"/>
        <w:jc w:val="center"/>
        <w:rPr>
          <w:rFonts w:ascii="Times New Roman" w:eastAsia="Times New Roman" w:hAnsi="Times New Roman"/>
          <w:sz w:val="28"/>
          <w:szCs w:val="28"/>
          <w:lang w:val="uk-UA" w:eastAsia="uk-UA"/>
        </w:rPr>
      </w:pPr>
      <w:bookmarkStart w:id="81" w:name="n294"/>
      <w:bookmarkStart w:id="82" w:name="n295"/>
      <w:bookmarkStart w:id="83" w:name="n298"/>
      <w:bookmarkEnd w:id="80"/>
      <w:bookmarkEnd w:id="81"/>
      <w:bookmarkEnd w:id="82"/>
      <w:bookmarkEnd w:id="83"/>
      <w:r w:rsidRPr="00616E6F">
        <w:rPr>
          <w:rFonts w:ascii="Times New Roman" w:eastAsia="Times New Roman" w:hAnsi="Times New Roman"/>
          <w:sz w:val="28"/>
          <w:szCs w:val="28"/>
          <w:lang w:val="uk-UA" w:eastAsia="uk-UA"/>
        </w:rPr>
        <w:t>Стаття 1</w:t>
      </w:r>
      <w:r w:rsidR="000E496E" w:rsidRPr="00616E6F">
        <w:rPr>
          <w:rFonts w:ascii="Times New Roman" w:eastAsia="Times New Roman" w:hAnsi="Times New Roman"/>
          <w:sz w:val="28"/>
          <w:szCs w:val="28"/>
          <w:lang w:val="uk-UA" w:eastAsia="uk-UA"/>
        </w:rPr>
        <w:t>7</w:t>
      </w:r>
      <w:r w:rsidRPr="00616E6F">
        <w:rPr>
          <w:rFonts w:ascii="Times New Roman" w:eastAsia="Times New Roman" w:hAnsi="Times New Roman"/>
          <w:sz w:val="28"/>
          <w:szCs w:val="28"/>
          <w:lang w:val="uk-UA" w:eastAsia="uk-UA"/>
        </w:rPr>
        <w:t>. Заборона практик</w:t>
      </w:r>
    </w:p>
    <w:p w14:paraId="64577954" w14:textId="77777777" w:rsidR="00802EFD" w:rsidRPr="00616E6F" w:rsidRDefault="00802EFD"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bookmarkStart w:id="84" w:name="n311"/>
      <w:bookmarkEnd w:id="84"/>
      <w:r w:rsidRPr="00616E6F">
        <w:rPr>
          <w:rFonts w:ascii="Times New Roman" w:eastAsia="Times New Roman" w:hAnsi="Times New Roman"/>
          <w:sz w:val="28"/>
          <w:szCs w:val="28"/>
          <w:lang w:val="uk-UA" w:eastAsia="uk-UA"/>
        </w:rPr>
        <w:t>1. Забороняється навмисне додавання радіоактивних речовин при виробництві харчових продуктів, кормів для тварин, косметики, під час виготовлення іграшок та особистих прикрас</w:t>
      </w:r>
      <w:r w:rsidR="00387105" w:rsidRPr="00616E6F">
        <w:rPr>
          <w:rFonts w:ascii="Times New Roman" w:eastAsia="Times New Roman" w:hAnsi="Times New Roman"/>
          <w:sz w:val="28"/>
          <w:szCs w:val="28"/>
          <w:lang w:val="uk-UA" w:eastAsia="uk-UA"/>
        </w:rPr>
        <w:t>,</w:t>
      </w:r>
      <w:r w:rsidRPr="00616E6F">
        <w:rPr>
          <w:rFonts w:ascii="Times New Roman" w:eastAsia="Times New Roman" w:hAnsi="Times New Roman"/>
          <w:sz w:val="28"/>
          <w:szCs w:val="28"/>
          <w:lang w:val="uk-UA" w:eastAsia="uk-UA"/>
        </w:rPr>
        <w:t xml:space="preserve"> а також </w:t>
      </w:r>
      <w:r w:rsidR="00387105" w:rsidRPr="00616E6F">
        <w:rPr>
          <w:rFonts w:ascii="Times New Roman" w:eastAsia="Times New Roman" w:hAnsi="Times New Roman"/>
          <w:sz w:val="28"/>
          <w:szCs w:val="28"/>
          <w:lang w:val="uk-UA" w:eastAsia="uk-UA"/>
        </w:rPr>
        <w:t xml:space="preserve">ввезення </w:t>
      </w:r>
      <w:r w:rsidRPr="00616E6F">
        <w:rPr>
          <w:rFonts w:ascii="Times New Roman" w:eastAsia="Times New Roman" w:hAnsi="Times New Roman"/>
          <w:sz w:val="28"/>
          <w:szCs w:val="28"/>
          <w:lang w:val="uk-UA" w:eastAsia="uk-UA"/>
        </w:rPr>
        <w:t>на територію України або вив</w:t>
      </w:r>
      <w:r w:rsidR="00387105" w:rsidRPr="00616E6F">
        <w:rPr>
          <w:rFonts w:ascii="Times New Roman" w:eastAsia="Times New Roman" w:hAnsi="Times New Roman"/>
          <w:sz w:val="28"/>
          <w:szCs w:val="28"/>
          <w:lang w:val="uk-UA" w:eastAsia="uk-UA"/>
        </w:rPr>
        <w:t>езення</w:t>
      </w:r>
      <w:r w:rsidRPr="00616E6F">
        <w:rPr>
          <w:rFonts w:ascii="Times New Roman" w:eastAsia="Times New Roman" w:hAnsi="Times New Roman"/>
          <w:sz w:val="28"/>
          <w:szCs w:val="28"/>
          <w:lang w:val="uk-UA" w:eastAsia="uk-UA"/>
        </w:rPr>
        <w:t xml:space="preserve"> з території України такої продукції.</w:t>
      </w:r>
    </w:p>
    <w:p w14:paraId="0AD66941" w14:textId="77777777" w:rsidR="00802EFD" w:rsidRPr="00616E6F" w:rsidRDefault="00802EFD"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bookmarkStart w:id="85" w:name="n312"/>
      <w:bookmarkEnd w:id="85"/>
      <w:r w:rsidRPr="00616E6F">
        <w:rPr>
          <w:rFonts w:ascii="Times New Roman" w:eastAsia="Times New Roman" w:hAnsi="Times New Roman"/>
          <w:sz w:val="28"/>
          <w:szCs w:val="28"/>
          <w:lang w:val="uk-UA" w:eastAsia="uk-UA"/>
        </w:rPr>
        <w:lastRenderedPageBreak/>
        <w:t xml:space="preserve">2. Забороняються практики, пов’язані з активацією матеріалу, який використовується в іграшках та особистих прикрасах, що призводить у момент введення їх в обіг до збільшення активності, чим не можна нехтувати для забезпечення радіаційного захисту, а також </w:t>
      </w:r>
      <w:r w:rsidR="00387105" w:rsidRPr="00616E6F">
        <w:rPr>
          <w:rFonts w:ascii="Times New Roman" w:eastAsia="Times New Roman" w:hAnsi="Times New Roman"/>
          <w:sz w:val="28"/>
          <w:szCs w:val="28"/>
          <w:lang w:val="uk-UA" w:eastAsia="uk-UA"/>
        </w:rPr>
        <w:t xml:space="preserve">забороняється ввезення </w:t>
      </w:r>
      <w:r w:rsidRPr="00616E6F">
        <w:rPr>
          <w:rFonts w:ascii="Times New Roman" w:eastAsia="Times New Roman" w:hAnsi="Times New Roman"/>
          <w:sz w:val="28"/>
          <w:szCs w:val="28"/>
          <w:lang w:val="uk-UA" w:eastAsia="uk-UA"/>
        </w:rPr>
        <w:t xml:space="preserve">на територію України або </w:t>
      </w:r>
      <w:r w:rsidR="00387105" w:rsidRPr="00616E6F">
        <w:rPr>
          <w:rFonts w:ascii="Times New Roman" w:eastAsia="Times New Roman" w:hAnsi="Times New Roman"/>
          <w:sz w:val="28"/>
          <w:szCs w:val="28"/>
          <w:lang w:val="uk-UA" w:eastAsia="uk-UA"/>
        </w:rPr>
        <w:t xml:space="preserve">вивезення </w:t>
      </w:r>
      <w:r w:rsidRPr="00616E6F">
        <w:rPr>
          <w:rFonts w:ascii="Times New Roman" w:eastAsia="Times New Roman" w:hAnsi="Times New Roman"/>
          <w:sz w:val="28"/>
          <w:szCs w:val="28"/>
          <w:lang w:val="uk-UA" w:eastAsia="uk-UA"/>
        </w:rPr>
        <w:t>з території України такої продукції.</w:t>
      </w:r>
      <w:r w:rsidRPr="00616E6F">
        <w:rPr>
          <w:rFonts w:ascii="Times New Roman" w:eastAsia="Times New Roman" w:hAnsi="Times New Roman"/>
          <w:i/>
          <w:sz w:val="28"/>
          <w:szCs w:val="28"/>
          <w:lang w:val="uk-UA" w:eastAsia="uk-UA"/>
        </w:rPr>
        <w:t xml:space="preserve"> </w:t>
      </w:r>
    </w:p>
    <w:p w14:paraId="5E909F01" w14:textId="77777777" w:rsidR="00612143" w:rsidRPr="00616E6F" w:rsidRDefault="00612143"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p>
    <w:p w14:paraId="6D30D2A3" w14:textId="77777777" w:rsidR="00802EFD" w:rsidRPr="00616E6F" w:rsidRDefault="00802EFD" w:rsidP="00616E6F">
      <w:pPr>
        <w:widowControl w:val="0"/>
        <w:shd w:val="clear" w:color="auto" w:fill="FFFFFF"/>
        <w:spacing w:before="60" w:after="0" w:line="240" w:lineRule="auto"/>
        <w:ind w:firstLine="709"/>
        <w:jc w:val="center"/>
        <w:rPr>
          <w:rFonts w:ascii="Times New Roman" w:eastAsia="Times New Roman" w:hAnsi="Times New Roman"/>
          <w:sz w:val="28"/>
          <w:szCs w:val="28"/>
          <w:lang w:val="uk-UA" w:eastAsia="uk-UA"/>
        </w:rPr>
      </w:pPr>
      <w:bookmarkStart w:id="86" w:name="_Hlk72484652"/>
      <w:r w:rsidRPr="00616E6F">
        <w:rPr>
          <w:rFonts w:ascii="Times New Roman" w:eastAsia="Times New Roman" w:hAnsi="Times New Roman"/>
          <w:sz w:val="28"/>
          <w:szCs w:val="28"/>
          <w:lang w:val="uk-UA" w:eastAsia="uk-UA"/>
        </w:rPr>
        <w:t>Стаття 1</w:t>
      </w:r>
      <w:r w:rsidR="000E496E" w:rsidRPr="00616E6F">
        <w:rPr>
          <w:rFonts w:ascii="Times New Roman" w:eastAsia="Times New Roman" w:hAnsi="Times New Roman"/>
          <w:sz w:val="28"/>
          <w:szCs w:val="28"/>
          <w:lang w:val="uk-UA" w:eastAsia="uk-UA"/>
        </w:rPr>
        <w:t>8</w:t>
      </w:r>
      <w:r w:rsidRPr="00616E6F">
        <w:rPr>
          <w:rFonts w:ascii="Times New Roman" w:eastAsia="Times New Roman" w:hAnsi="Times New Roman"/>
          <w:sz w:val="28"/>
          <w:szCs w:val="28"/>
          <w:lang w:val="uk-UA" w:eastAsia="uk-UA"/>
        </w:rPr>
        <w:t xml:space="preserve">. </w:t>
      </w:r>
      <w:bookmarkStart w:id="87" w:name="_Hlk72136698"/>
      <w:r w:rsidRPr="00616E6F">
        <w:rPr>
          <w:rFonts w:ascii="Times New Roman" w:eastAsia="Times New Roman" w:hAnsi="Times New Roman"/>
          <w:sz w:val="28"/>
          <w:szCs w:val="28"/>
          <w:lang w:val="uk-UA" w:eastAsia="uk-UA"/>
        </w:rPr>
        <w:t>Практики</w:t>
      </w:r>
      <w:r w:rsidR="00F10850" w:rsidRPr="00616E6F">
        <w:rPr>
          <w:rFonts w:ascii="Times New Roman" w:eastAsia="Times New Roman" w:hAnsi="Times New Roman"/>
          <w:sz w:val="28"/>
          <w:szCs w:val="28"/>
          <w:lang w:val="uk-UA" w:eastAsia="uk-UA"/>
        </w:rPr>
        <w:t>,</w:t>
      </w:r>
      <w:r w:rsidRPr="00616E6F">
        <w:rPr>
          <w:rFonts w:ascii="Times New Roman" w:eastAsia="Times New Roman" w:hAnsi="Times New Roman"/>
          <w:sz w:val="28"/>
          <w:szCs w:val="28"/>
          <w:lang w:val="uk-UA" w:eastAsia="uk-UA"/>
        </w:rPr>
        <w:t xml:space="preserve"> під час яких використовуються матеріали з природним вмістом радіонуклідів</w:t>
      </w:r>
      <w:bookmarkEnd w:id="87"/>
    </w:p>
    <w:p w14:paraId="050D98ED" w14:textId="77777777" w:rsidR="00802EFD" w:rsidRPr="00616E6F" w:rsidRDefault="00802EFD" w:rsidP="00616E6F">
      <w:pPr>
        <w:shd w:val="clear" w:color="auto" w:fill="FFFFFF"/>
        <w:spacing w:before="60" w:after="0" w:line="240" w:lineRule="auto"/>
        <w:ind w:firstLine="709"/>
        <w:jc w:val="both"/>
        <w:rPr>
          <w:rFonts w:ascii="Times New Roman" w:eastAsia="Times New Roman" w:hAnsi="Times New Roman"/>
          <w:strike/>
          <w:sz w:val="28"/>
          <w:szCs w:val="28"/>
          <w:lang w:val="uk-UA" w:eastAsia="ru-RU"/>
        </w:rPr>
      </w:pPr>
      <w:bookmarkStart w:id="88" w:name="n335"/>
      <w:bookmarkEnd w:id="88"/>
      <w:r w:rsidRPr="00616E6F">
        <w:rPr>
          <w:rFonts w:ascii="Times New Roman" w:eastAsia="Times New Roman" w:hAnsi="Times New Roman"/>
          <w:sz w:val="28"/>
          <w:szCs w:val="28"/>
          <w:lang w:val="uk-UA" w:eastAsia="ru-RU"/>
        </w:rPr>
        <w:t xml:space="preserve">1. </w:t>
      </w:r>
      <w:r w:rsidR="00387105" w:rsidRPr="00616E6F">
        <w:rPr>
          <w:rFonts w:ascii="Times New Roman" w:eastAsia="Times New Roman" w:hAnsi="Times New Roman"/>
          <w:sz w:val="28"/>
          <w:szCs w:val="28"/>
          <w:lang w:val="uk-UA" w:eastAsia="ru-RU"/>
        </w:rPr>
        <w:t xml:space="preserve">Галузями </w:t>
      </w:r>
      <w:r w:rsidRPr="00616E6F">
        <w:rPr>
          <w:rFonts w:ascii="Times New Roman" w:eastAsia="Times New Roman" w:hAnsi="Times New Roman"/>
          <w:sz w:val="28"/>
          <w:szCs w:val="28"/>
          <w:lang w:val="uk-UA" w:eastAsia="ru-RU"/>
        </w:rPr>
        <w:t xml:space="preserve">промисловості, </w:t>
      </w:r>
      <w:r w:rsidR="00387105" w:rsidRPr="00616E6F">
        <w:rPr>
          <w:rFonts w:ascii="Times New Roman" w:eastAsia="Times New Roman" w:hAnsi="Times New Roman"/>
          <w:sz w:val="28"/>
          <w:szCs w:val="28"/>
          <w:lang w:val="uk-UA" w:eastAsia="ru-RU"/>
        </w:rPr>
        <w:t xml:space="preserve">пов’язаними </w:t>
      </w:r>
      <w:r w:rsidRPr="00616E6F">
        <w:rPr>
          <w:rFonts w:ascii="Times New Roman" w:eastAsia="Times New Roman" w:hAnsi="Times New Roman"/>
          <w:sz w:val="28"/>
          <w:szCs w:val="28"/>
          <w:lang w:val="uk-UA" w:eastAsia="ru-RU"/>
        </w:rPr>
        <w:t xml:space="preserve">з матеріалами з природним вмістом радіонуклідів, у тому числі дослідження та відповідні вторинні процеси, </w:t>
      </w:r>
      <w:r w:rsidRPr="00616E6F">
        <w:rPr>
          <w:rFonts w:ascii="Times New Roman" w:eastAsia="Times New Roman" w:hAnsi="Times New Roman"/>
          <w:sz w:val="28"/>
          <w:szCs w:val="28"/>
          <w:lang w:val="uk-UA" w:eastAsia="uk-UA"/>
        </w:rPr>
        <w:t>які призводять до опромінення працівників або осіб з населення, яким</w:t>
      </w:r>
      <w:r w:rsidR="00387105" w:rsidRPr="00616E6F">
        <w:rPr>
          <w:rFonts w:ascii="Times New Roman" w:eastAsia="Times New Roman" w:hAnsi="Times New Roman"/>
          <w:sz w:val="28"/>
          <w:szCs w:val="28"/>
          <w:lang w:val="uk-UA" w:eastAsia="uk-UA"/>
        </w:rPr>
        <w:t>и</w:t>
      </w:r>
      <w:r w:rsidRPr="00616E6F">
        <w:rPr>
          <w:rFonts w:ascii="Times New Roman" w:eastAsia="Times New Roman" w:hAnsi="Times New Roman"/>
          <w:sz w:val="28"/>
          <w:szCs w:val="28"/>
          <w:lang w:val="uk-UA" w:eastAsia="uk-UA"/>
        </w:rPr>
        <w:t xml:space="preserve"> не можна нехтувати з точки зору радіаційного захисту, є: </w:t>
      </w:r>
      <w:bookmarkStart w:id="89" w:name="n948"/>
      <w:bookmarkEnd w:id="89"/>
      <w:r w:rsidRPr="00616E6F">
        <w:rPr>
          <w:rFonts w:ascii="Times New Roman" w:eastAsia="Times New Roman" w:hAnsi="Times New Roman"/>
          <w:sz w:val="28"/>
          <w:szCs w:val="28"/>
          <w:lang w:val="uk-UA" w:eastAsia="ru-RU"/>
        </w:rPr>
        <w:t xml:space="preserve">видобування рідкоземельних елементів з монациту; </w:t>
      </w:r>
      <w:bookmarkStart w:id="90" w:name="n949"/>
      <w:bookmarkEnd w:id="90"/>
      <w:r w:rsidRPr="00616E6F">
        <w:rPr>
          <w:rFonts w:ascii="Times New Roman" w:eastAsia="Times New Roman" w:hAnsi="Times New Roman"/>
          <w:sz w:val="28"/>
          <w:szCs w:val="28"/>
          <w:lang w:val="uk-UA" w:eastAsia="ru-RU"/>
        </w:rPr>
        <w:t xml:space="preserve">виробництво з’єднань торію і виготовлення продуктів, що містять торій; </w:t>
      </w:r>
      <w:bookmarkStart w:id="91" w:name="n950"/>
      <w:bookmarkEnd w:id="91"/>
      <w:r w:rsidRPr="00616E6F">
        <w:rPr>
          <w:rFonts w:ascii="Times New Roman" w:eastAsia="Times New Roman" w:hAnsi="Times New Roman"/>
          <w:sz w:val="28"/>
          <w:szCs w:val="28"/>
          <w:lang w:val="uk-UA" w:eastAsia="ru-RU"/>
        </w:rPr>
        <w:t xml:space="preserve">перероблення ніобієвої/танталової руди; </w:t>
      </w:r>
      <w:bookmarkStart w:id="92" w:name="n951"/>
      <w:bookmarkEnd w:id="92"/>
      <w:r w:rsidRPr="00616E6F">
        <w:rPr>
          <w:rFonts w:ascii="Times New Roman" w:eastAsia="Times New Roman" w:hAnsi="Times New Roman"/>
          <w:sz w:val="28"/>
          <w:szCs w:val="28"/>
          <w:lang w:val="uk-UA" w:eastAsia="ru-RU"/>
        </w:rPr>
        <w:t xml:space="preserve">видобування нафти і газу; </w:t>
      </w:r>
      <w:bookmarkStart w:id="93" w:name="n952"/>
      <w:bookmarkEnd w:id="93"/>
      <w:r w:rsidRPr="00616E6F">
        <w:rPr>
          <w:rFonts w:ascii="Times New Roman" w:eastAsia="Times New Roman" w:hAnsi="Times New Roman"/>
          <w:sz w:val="28"/>
          <w:szCs w:val="28"/>
          <w:lang w:val="uk-UA" w:eastAsia="ru-RU"/>
        </w:rPr>
        <w:t xml:space="preserve">виробництво геотермальної енергії; </w:t>
      </w:r>
      <w:bookmarkStart w:id="94" w:name="n953"/>
      <w:bookmarkEnd w:id="94"/>
      <w:r w:rsidRPr="00616E6F">
        <w:rPr>
          <w:rFonts w:ascii="Times New Roman" w:eastAsia="Times New Roman" w:hAnsi="Times New Roman"/>
          <w:sz w:val="28"/>
          <w:szCs w:val="28"/>
          <w:lang w:val="uk-UA" w:eastAsia="ru-RU"/>
        </w:rPr>
        <w:t>виробництво пігменту ТіО</w:t>
      </w:r>
      <w:r w:rsidRPr="00616E6F">
        <w:rPr>
          <w:rFonts w:ascii="Times New Roman" w:eastAsia="Times New Roman" w:hAnsi="Times New Roman"/>
          <w:bCs/>
          <w:sz w:val="28"/>
          <w:szCs w:val="28"/>
          <w:vertAlign w:val="subscript"/>
          <w:lang w:val="uk-UA" w:eastAsia="ru-RU"/>
        </w:rPr>
        <w:t>2</w:t>
      </w:r>
      <w:r w:rsidRPr="00616E6F">
        <w:rPr>
          <w:rFonts w:ascii="Times New Roman" w:eastAsia="Times New Roman" w:hAnsi="Times New Roman"/>
          <w:sz w:val="28"/>
          <w:szCs w:val="28"/>
          <w:lang w:val="uk-UA" w:eastAsia="ru-RU"/>
        </w:rPr>
        <w:t xml:space="preserve">; </w:t>
      </w:r>
      <w:bookmarkStart w:id="95" w:name="n954"/>
      <w:bookmarkEnd w:id="95"/>
      <w:r w:rsidRPr="00616E6F">
        <w:rPr>
          <w:rFonts w:ascii="Times New Roman" w:eastAsia="Times New Roman" w:hAnsi="Times New Roman"/>
          <w:sz w:val="28"/>
          <w:szCs w:val="28"/>
          <w:lang w:val="uk-UA" w:eastAsia="ru-RU"/>
        </w:rPr>
        <w:t xml:space="preserve">термічне виробництво фосфору; </w:t>
      </w:r>
      <w:bookmarkStart w:id="96" w:name="n955"/>
      <w:bookmarkEnd w:id="96"/>
      <w:r w:rsidR="007E2986" w:rsidRPr="00616E6F">
        <w:rPr>
          <w:rFonts w:ascii="Times New Roman" w:eastAsia="Times New Roman" w:hAnsi="Times New Roman"/>
          <w:sz w:val="28"/>
          <w:szCs w:val="28"/>
          <w:lang w:val="uk-UA" w:eastAsia="ru-RU"/>
        </w:rPr>
        <w:t>виробництво</w:t>
      </w:r>
      <w:r w:rsidRPr="00616E6F">
        <w:rPr>
          <w:rFonts w:ascii="Times New Roman" w:eastAsia="Times New Roman" w:hAnsi="Times New Roman"/>
          <w:sz w:val="28"/>
          <w:szCs w:val="28"/>
          <w:lang w:val="uk-UA" w:eastAsia="ru-RU"/>
        </w:rPr>
        <w:t xml:space="preserve"> циркону і цирконію; </w:t>
      </w:r>
      <w:bookmarkStart w:id="97" w:name="n956"/>
      <w:bookmarkEnd w:id="97"/>
      <w:r w:rsidRPr="00616E6F">
        <w:rPr>
          <w:rFonts w:ascii="Times New Roman" w:eastAsia="Times New Roman" w:hAnsi="Times New Roman"/>
          <w:sz w:val="28"/>
          <w:szCs w:val="28"/>
          <w:lang w:val="uk-UA" w:eastAsia="ru-RU"/>
        </w:rPr>
        <w:t xml:space="preserve">виробництво фосфатних добрив; </w:t>
      </w:r>
      <w:bookmarkStart w:id="98" w:name="n957"/>
      <w:bookmarkEnd w:id="98"/>
      <w:r w:rsidRPr="00616E6F">
        <w:rPr>
          <w:rFonts w:ascii="Times New Roman" w:eastAsia="Times New Roman" w:hAnsi="Times New Roman"/>
          <w:sz w:val="28"/>
          <w:szCs w:val="28"/>
          <w:lang w:val="uk-UA" w:eastAsia="ru-RU"/>
        </w:rPr>
        <w:t xml:space="preserve">виробництво цементу, технічне обслуговування клінкерних печей; </w:t>
      </w:r>
      <w:bookmarkStart w:id="99" w:name="n958"/>
      <w:bookmarkEnd w:id="99"/>
      <w:r w:rsidRPr="00616E6F">
        <w:rPr>
          <w:rFonts w:ascii="Times New Roman" w:eastAsia="Times New Roman" w:hAnsi="Times New Roman"/>
          <w:sz w:val="28"/>
          <w:szCs w:val="28"/>
          <w:lang w:val="uk-UA" w:eastAsia="ru-RU"/>
        </w:rPr>
        <w:t xml:space="preserve">вугільні електростанції, технічне обслуговування котлів; </w:t>
      </w:r>
      <w:bookmarkStart w:id="100" w:name="n959"/>
      <w:bookmarkEnd w:id="100"/>
      <w:r w:rsidRPr="00616E6F">
        <w:rPr>
          <w:rFonts w:ascii="Times New Roman" w:eastAsia="Times New Roman" w:hAnsi="Times New Roman"/>
          <w:sz w:val="28"/>
          <w:szCs w:val="28"/>
          <w:lang w:val="uk-UA" w:eastAsia="ru-RU"/>
        </w:rPr>
        <w:t xml:space="preserve">виробництво фосфорної кислоти; </w:t>
      </w:r>
      <w:bookmarkStart w:id="101" w:name="n960"/>
      <w:bookmarkEnd w:id="101"/>
      <w:r w:rsidRPr="00616E6F">
        <w:rPr>
          <w:rFonts w:ascii="Times New Roman" w:eastAsia="Times New Roman" w:hAnsi="Times New Roman"/>
          <w:sz w:val="28"/>
          <w:szCs w:val="28"/>
          <w:lang w:val="uk-UA" w:eastAsia="ru-RU"/>
        </w:rPr>
        <w:t xml:space="preserve">первинне виробництво заліза; </w:t>
      </w:r>
      <w:bookmarkStart w:id="102" w:name="n961"/>
      <w:bookmarkEnd w:id="102"/>
      <w:r w:rsidRPr="00616E6F">
        <w:rPr>
          <w:rFonts w:ascii="Times New Roman" w:eastAsia="Times New Roman" w:hAnsi="Times New Roman"/>
          <w:sz w:val="28"/>
          <w:szCs w:val="28"/>
          <w:lang w:val="uk-UA" w:eastAsia="ru-RU"/>
        </w:rPr>
        <w:t xml:space="preserve">виплавляння олова/свинцю/міді; </w:t>
      </w:r>
      <w:bookmarkStart w:id="103" w:name="n962"/>
      <w:bookmarkEnd w:id="103"/>
      <w:r w:rsidRPr="00616E6F">
        <w:rPr>
          <w:rFonts w:ascii="Times New Roman" w:eastAsia="Times New Roman" w:hAnsi="Times New Roman"/>
          <w:sz w:val="28"/>
          <w:szCs w:val="28"/>
          <w:lang w:val="uk-UA" w:eastAsia="ru-RU"/>
        </w:rPr>
        <w:t xml:space="preserve">фільтрація ґрунтових вод; </w:t>
      </w:r>
      <w:bookmarkStart w:id="104" w:name="n963"/>
      <w:bookmarkEnd w:id="104"/>
      <w:r w:rsidRPr="00616E6F">
        <w:rPr>
          <w:rFonts w:ascii="Times New Roman" w:eastAsia="Times New Roman" w:hAnsi="Times New Roman"/>
          <w:sz w:val="28"/>
          <w:szCs w:val="28"/>
          <w:lang w:val="uk-UA" w:eastAsia="ru-RU"/>
        </w:rPr>
        <w:t xml:space="preserve">видобування руд, інших ніж уранова руда тощо. </w:t>
      </w:r>
    </w:p>
    <w:p w14:paraId="75B06A2D" w14:textId="77777777" w:rsidR="00802EFD" w:rsidRPr="00616E6F" w:rsidRDefault="00802EFD"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 xml:space="preserve">2. У разі провадження практик, зазначених у частині </w:t>
      </w:r>
      <w:r w:rsidR="007C5D94" w:rsidRPr="00616E6F">
        <w:rPr>
          <w:rFonts w:ascii="Times New Roman" w:eastAsia="Times New Roman" w:hAnsi="Times New Roman"/>
          <w:sz w:val="28"/>
          <w:szCs w:val="28"/>
          <w:lang w:val="uk-UA" w:eastAsia="uk-UA"/>
        </w:rPr>
        <w:t xml:space="preserve">першій </w:t>
      </w:r>
      <w:r w:rsidRPr="00616E6F">
        <w:rPr>
          <w:rFonts w:ascii="Times New Roman" w:eastAsia="Times New Roman" w:hAnsi="Times New Roman"/>
          <w:sz w:val="28"/>
          <w:szCs w:val="28"/>
          <w:lang w:val="uk-UA" w:eastAsia="uk-UA"/>
        </w:rPr>
        <w:t xml:space="preserve">цієї статті, під час яких ймовірне перевищення ефективної </w:t>
      </w:r>
      <w:r w:rsidR="007C5D94" w:rsidRPr="00616E6F">
        <w:rPr>
          <w:rFonts w:ascii="Times New Roman" w:eastAsia="Times New Roman" w:hAnsi="Times New Roman"/>
          <w:sz w:val="28"/>
          <w:szCs w:val="28"/>
          <w:lang w:val="uk-UA" w:eastAsia="uk-UA"/>
        </w:rPr>
        <w:t xml:space="preserve">дози </w:t>
      </w:r>
      <w:r w:rsidRPr="00616E6F">
        <w:rPr>
          <w:rFonts w:ascii="Times New Roman" w:eastAsia="Times New Roman" w:hAnsi="Times New Roman"/>
          <w:sz w:val="28"/>
          <w:szCs w:val="28"/>
          <w:lang w:val="uk-UA" w:eastAsia="uk-UA"/>
        </w:rPr>
        <w:t xml:space="preserve">опромінення працівників </w:t>
      </w:r>
      <w:r w:rsidR="007C5D94" w:rsidRPr="00616E6F">
        <w:rPr>
          <w:rFonts w:ascii="Times New Roman" w:eastAsia="Times New Roman" w:hAnsi="Times New Roman"/>
          <w:sz w:val="28"/>
          <w:szCs w:val="28"/>
          <w:lang w:val="uk-UA" w:eastAsia="uk-UA"/>
        </w:rPr>
        <w:t>6 </w:t>
      </w:r>
      <w:proofErr w:type="spellStart"/>
      <w:r w:rsidRPr="00616E6F">
        <w:rPr>
          <w:rFonts w:ascii="Times New Roman" w:eastAsia="Times New Roman" w:hAnsi="Times New Roman"/>
          <w:sz w:val="28"/>
          <w:szCs w:val="28"/>
          <w:lang w:val="uk-UA" w:eastAsia="uk-UA"/>
        </w:rPr>
        <w:t>мЗв</w:t>
      </w:r>
      <w:proofErr w:type="spellEnd"/>
      <w:r w:rsidRPr="00616E6F">
        <w:rPr>
          <w:rFonts w:ascii="Times New Roman" w:eastAsia="Times New Roman" w:hAnsi="Times New Roman"/>
          <w:sz w:val="28"/>
          <w:szCs w:val="28"/>
          <w:lang w:val="uk-UA" w:eastAsia="uk-UA"/>
        </w:rPr>
        <w:t xml:space="preserve"> на рік</w:t>
      </w:r>
      <w:r w:rsidRPr="00616E6F">
        <w:rPr>
          <w:rFonts w:ascii="Times New Roman" w:eastAsia="Times New Roman" w:hAnsi="Times New Roman"/>
          <w:bCs/>
          <w:sz w:val="28"/>
          <w:szCs w:val="28"/>
          <w:lang w:val="uk-UA" w:eastAsia="uk-UA"/>
        </w:rPr>
        <w:t>,</w:t>
      </w:r>
      <w:r w:rsidRPr="00616E6F">
        <w:rPr>
          <w:rFonts w:ascii="Times New Roman" w:eastAsia="Times New Roman" w:hAnsi="Times New Roman"/>
          <w:bCs/>
          <w:sz w:val="28"/>
          <w:szCs w:val="28"/>
          <w:vertAlign w:val="superscript"/>
          <w:lang w:val="uk-UA" w:eastAsia="uk-UA"/>
        </w:rPr>
        <w:t xml:space="preserve"> </w:t>
      </w:r>
      <w:r w:rsidRPr="00616E6F">
        <w:rPr>
          <w:rFonts w:ascii="Times New Roman" w:eastAsia="Times New Roman" w:hAnsi="Times New Roman"/>
          <w:sz w:val="28"/>
          <w:szCs w:val="28"/>
          <w:lang w:val="uk-UA" w:eastAsia="uk-UA"/>
        </w:rPr>
        <w:t>здійснюється інформування органу державного регулювання ядерної та радіаційної безпеки, а така ситуація опромінення вважається плановою.</w:t>
      </w:r>
      <w:r w:rsidR="007B40DB" w:rsidRPr="00616E6F">
        <w:rPr>
          <w:rFonts w:ascii="Times New Roman" w:eastAsia="Times New Roman" w:hAnsi="Times New Roman"/>
          <w:sz w:val="28"/>
          <w:szCs w:val="28"/>
          <w:lang w:val="uk-UA" w:eastAsia="uk-UA"/>
        </w:rPr>
        <w:t xml:space="preserve"> </w:t>
      </w:r>
    </w:p>
    <w:p w14:paraId="0BE63564" w14:textId="77777777" w:rsidR="00AD3860" w:rsidRPr="00616E6F" w:rsidRDefault="00AD3860"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3.  Правила радіаційної безпеки поводження з матеріалами з природним вмістом радіонуклідів затверджуються органом державного регулювання ядерної та радіаційної безпеки.</w:t>
      </w:r>
    </w:p>
    <w:p w14:paraId="199AE651" w14:textId="77777777" w:rsidR="00612143" w:rsidRPr="00616E6F" w:rsidRDefault="00612143"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p>
    <w:p w14:paraId="6682729D" w14:textId="77777777" w:rsidR="003C4A88" w:rsidRPr="00616E6F" w:rsidRDefault="000439FC"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 xml:space="preserve"> </w:t>
      </w:r>
      <w:bookmarkEnd w:id="86"/>
      <w:r w:rsidR="003C4A88" w:rsidRPr="00616E6F">
        <w:rPr>
          <w:rFonts w:ascii="Times New Roman" w:eastAsia="Times New Roman" w:hAnsi="Times New Roman"/>
          <w:sz w:val="28"/>
          <w:szCs w:val="28"/>
          <w:lang w:val="uk-UA" w:eastAsia="uk-UA"/>
        </w:rPr>
        <w:t>Стаття 19. Заходи радіаційного захисту на робочих місцях</w:t>
      </w:r>
    </w:p>
    <w:p w14:paraId="3573CBED" w14:textId="77777777" w:rsidR="003C4A88" w:rsidRPr="00616E6F" w:rsidRDefault="003C4A88"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1. Заходи радіаційного захисту запроваджуються с</w:t>
      </w:r>
      <w:r w:rsidRPr="00616E6F">
        <w:rPr>
          <w:rFonts w:ascii="Times New Roman" w:hAnsi="Times New Roman"/>
          <w:sz w:val="28"/>
          <w:szCs w:val="28"/>
          <w:lang w:val="uk-UA"/>
        </w:rPr>
        <w:t>уб</w:t>
      </w:r>
      <w:r w:rsidRPr="00616E6F">
        <w:rPr>
          <w:rFonts w:ascii="Times New Roman" w:hAnsi="Times New Roman"/>
          <w:bCs/>
          <w:sz w:val="28"/>
          <w:szCs w:val="28"/>
          <w:lang w:val="uk-UA"/>
        </w:rPr>
        <w:t>’</w:t>
      </w:r>
      <w:r w:rsidRPr="00616E6F">
        <w:rPr>
          <w:rFonts w:ascii="Times New Roman" w:eastAsia="Times New Roman" w:hAnsi="Times New Roman"/>
          <w:sz w:val="28"/>
          <w:szCs w:val="28"/>
          <w:lang w:val="uk-UA" w:eastAsia="uk-UA"/>
        </w:rPr>
        <w:t xml:space="preserve">єктами діяльності </w:t>
      </w:r>
      <w:r w:rsidR="00F10850" w:rsidRPr="00616E6F">
        <w:rPr>
          <w:rFonts w:ascii="Times New Roman" w:eastAsia="Times New Roman" w:hAnsi="Times New Roman"/>
          <w:sz w:val="28"/>
          <w:szCs w:val="28"/>
          <w:lang w:val="uk-UA" w:eastAsia="uk-UA"/>
        </w:rPr>
        <w:t>на</w:t>
      </w:r>
      <w:r w:rsidRPr="00616E6F">
        <w:rPr>
          <w:rFonts w:ascii="Times New Roman" w:eastAsia="Times New Roman" w:hAnsi="Times New Roman"/>
          <w:sz w:val="28"/>
          <w:szCs w:val="28"/>
          <w:lang w:val="uk-UA" w:eastAsia="uk-UA"/>
        </w:rPr>
        <w:t xml:space="preserve"> всіх робочих місц</w:t>
      </w:r>
      <w:r w:rsidR="00F10850" w:rsidRPr="00616E6F">
        <w:rPr>
          <w:rFonts w:ascii="Times New Roman" w:eastAsia="Times New Roman" w:hAnsi="Times New Roman"/>
          <w:sz w:val="28"/>
          <w:szCs w:val="28"/>
          <w:lang w:val="uk-UA" w:eastAsia="uk-UA"/>
        </w:rPr>
        <w:t>ях</w:t>
      </w:r>
      <w:r w:rsidRPr="00616E6F">
        <w:rPr>
          <w:rFonts w:ascii="Times New Roman" w:eastAsia="Times New Roman" w:hAnsi="Times New Roman"/>
          <w:sz w:val="28"/>
          <w:szCs w:val="28"/>
          <w:lang w:val="uk-UA" w:eastAsia="uk-UA"/>
        </w:rPr>
        <w:t xml:space="preserve">, на яких працівник може отримати дозу опромінення, що перевищує ефективну дозу </w:t>
      </w:r>
      <w:r w:rsidR="0034795F" w:rsidRPr="00616E6F">
        <w:rPr>
          <w:rFonts w:ascii="Times New Roman" w:eastAsia="Times New Roman" w:hAnsi="Times New Roman"/>
          <w:sz w:val="28"/>
          <w:szCs w:val="28"/>
          <w:lang w:val="uk-UA" w:eastAsia="uk-UA"/>
        </w:rPr>
        <w:t xml:space="preserve">опромінення </w:t>
      </w:r>
      <w:r w:rsidRPr="00616E6F">
        <w:rPr>
          <w:rFonts w:ascii="Times New Roman" w:eastAsia="Times New Roman" w:hAnsi="Times New Roman"/>
          <w:sz w:val="28"/>
          <w:szCs w:val="28"/>
          <w:lang w:val="uk-UA" w:eastAsia="uk-UA"/>
        </w:rPr>
        <w:t xml:space="preserve">1 </w:t>
      </w:r>
      <w:proofErr w:type="spellStart"/>
      <w:r w:rsidRPr="00616E6F">
        <w:rPr>
          <w:rFonts w:ascii="Times New Roman" w:eastAsia="Times New Roman" w:hAnsi="Times New Roman"/>
          <w:sz w:val="28"/>
          <w:szCs w:val="28"/>
          <w:lang w:val="uk-UA" w:eastAsia="uk-UA"/>
        </w:rPr>
        <w:t>мЗв</w:t>
      </w:r>
      <w:proofErr w:type="spellEnd"/>
      <w:r w:rsidRPr="00616E6F">
        <w:rPr>
          <w:rFonts w:ascii="Times New Roman" w:eastAsia="Times New Roman" w:hAnsi="Times New Roman"/>
          <w:sz w:val="28"/>
          <w:szCs w:val="28"/>
          <w:lang w:val="uk-UA" w:eastAsia="uk-UA"/>
        </w:rPr>
        <w:t xml:space="preserve"> на рік або еквівалентну дозу </w:t>
      </w:r>
      <w:r w:rsidR="0034795F" w:rsidRPr="00616E6F">
        <w:rPr>
          <w:rFonts w:ascii="Times New Roman" w:eastAsia="Times New Roman" w:hAnsi="Times New Roman"/>
          <w:sz w:val="28"/>
          <w:szCs w:val="28"/>
          <w:lang w:val="uk-UA" w:eastAsia="uk-UA"/>
        </w:rPr>
        <w:t xml:space="preserve">опромінення </w:t>
      </w:r>
      <w:r w:rsidRPr="00616E6F">
        <w:rPr>
          <w:rFonts w:ascii="Times New Roman" w:eastAsia="Times New Roman" w:hAnsi="Times New Roman"/>
          <w:sz w:val="28"/>
          <w:szCs w:val="28"/>
          <w:lang w:val="uk-UA" w:eastAsia="uk-UA"/>
        </w:rPr>
        <w:t xml:space="preserve">15 </w:t>
      </w:r>
      <w:proofErr w:type="spellStart"/>
      <w:r w:rsidRPr="00616E6F">
        <w:rPr>
          <w:rFonts w:ascii="Times New Roman" w:eastAsia="Times New Roman" w:hAnsi="Times New Roman"/>
          <w:sz w:val="28"/>
          <w:szCs w:val="28"/>
          <w:lang w:val="uk-UA" w:eastAsia="uk-UA"/>
        </w:rPr>
        <w:t>мЗв</w:t>
      </w:r>
      <w:proofErr w:type="spellEnd"/>
      <w:r w:rsidRPr="00616E6F">
        <w:rPr>
          <w:rFonts w:ascii="Times New Roman" w:eastAsia="Times New Roman" w:hAnsi="Times New Roman"/>
          <w:sz w:val="28"/>
          <w:szCs w:val="28"/>
          <w:lang w:val="uk-UA" w:eastAsia="uk-UA"/>
        </w:rPr>
        <w:t xml:space="preserve"> на рік — для кришталика ока, або 50 </w:t>
      </w:r>
      <w:proofErr w:type="spellStart"/>
      <w:r w:rsidRPr="00616E6F">
        <w:rPr>
          <w:rFonts w:ascii="Times New Roman" w:eastAsia="Times New Roman" w:hAnsi="Times New Roman"/>
          <w:sz w:val="28"/>
          <w:szCs w:val="28"/>
          <w:lang w:val="uk-UA" w:eastAsia="uk-UA"/>
        </w:rPr>
        <w:t>мЗв</w:t>
      </w:r>
      <w:proofErr w:type="spellEnd"/>
      <w:r w:rsidRPr="00616E6F">
        <w:rPr>
          <w:rFonts w:ascii="Times New Roman" w:eastAsia="Times New Roman" w:hAnsi="Times New Roman"/>
          <w:sz w:val="28"/>
          <w:szCs w:val="28"/>
          <w:lang w:val="uk-UA" w:eastAsia="uk-UA"/>
        </w:rPr>
        <w:t xml:space="preserve"> на рік — для шкіри та кінцівок. </w:t>
      </w:r>
    </w:p>
    <w:p w14:paraId="3663033D" w14:textId="77777777" w:rsidR="003C4A88" w:rsidRPr="00616E6F" w:rsidRDefault="003C4A88"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2. Суб’єктами діяльності, що експлуатують повітряні судна, у випадках, коли ефективна доза</w:t>
      </w:r>
      <w:r w:rsidR="0034795F" w:rsidRPr="00616E6F">
        <w:rPr>
          <w:rFonts w:ascii="Times New Roman" w:eastAsia="Times New Roman" w:hAnsi="Times New Roman"/>
          <w:sz w:val="28"/>
          <w:szCs w:val="28"/>
          <w:lang w:val="uk-UA" w:eastAsia="uk-UA"/>
        </w:rPr>
        <w:t xml:space="preserve"> опромінення</w:t>
      </w:r>
      <w:r w:rsidRPr="00616E6F">
        <w:rPr>
          <w:rFonts w:ascii="Times New Roman" w:eastAsia="Times New Roman" w:hAnsi="Times New Roman"/>
          <w:sz w:val="28"/>
          <w:szCs w:val="28"/>
          <w:lang w:val="uk-UA" w:eastAsia="uk-UA"/>
        </w:rPr>
        <w:t xml:space="preserve">, яку отримує екіпаж внаслідок космічного опромінення, імовірно перевищує 6 </w:t>
      </w:r>
      <w:proofErr w:type="spellStart"/>
      <w:r w:rsidRPr="00616E6F">
        <w:rPr>
          <w:rFonts w:ascii="Times New Roman" w:eastAsia="Times New Roman" w:hAnsi="Times New Roman"/>
          <w:sz w:val="28"/>
          <w:szCs w:val="28"/>
          <w:lang w:val="uk-UA" w:eastAsia="uk-UA"/>
        </w:rPr>
        <w:t>мЗв</w:t>
      </w:r>
      <w:proofErr w:type="spellEnd"/>
      <w:r w:rsidRPr="00616E6F">
        <w:rPr>
          <w:rFonts w:ascii="Times New Roman" w:eastAsia="Times New Roman" w:hAnsi="Times New Roman"/>
          <w:sz w:val="28"/>
          <w:szCs w:val="28"/>
          <w:lang w:val="uk-UA" w:eastAsia="uk-UA"/>
        </w:rPr>
        <w:t xml:space="preserve"> на рік, застосовуються відповідні заходи оптимізації радіаційного захисту, з урахуванням особливостей цієї ситуації опромінення, зокрема: </w:t>
      </w:r>
    </w:p>
    <w:p w14:paraId="0F800139" w14:textId="77777777" w:rsidR="003C4A88" w:rsidRPr="00616E6F" w:rsidRDefault="003C4A88"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lastRenderedPageBreak/>
        <w:t>1) оцінюється опромінення відповідного екіпажу;</w:t>
      </w:r>
    </w:p>
    <w:p w14:paraId="3CBB94D0" w14:textId="77777777" w:rsidR="003C4A88" w:rsidRPr="00616E6F" w:rsidRDefault="003C4A88"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 xml:space="preserve">2) </w:t>
      </w:r>
      <w:proofErr w:type="spellStart"/>
      <w:r w:rsidRPr="00616E6F">
        <w:rPr>
          <w:rFonts w:ascii="Times New Roman" w:eastAsia="Times New Roman" w:hAnsi="Times New Roman"/>
          <w:sz w:val="28"/>
          <w:szCs w:val="28"/>
          <w:lang w:val="uk-UA" w:eastAsia="uk-UA"/>
        </w:rPr>
        <w:t>урахувається</w:t>
      </w:r>
      <w:proofErr w:type="spellEnd"/>
      <w:r w:rsidRPr="00616E6F">
        <w:rPr>
          <w:rFonts w:ascii="Times New Roman" w:eastAsia="Times New Roman" w:hAnsi="Times New Roman"/>
          <w:sz w:val="28"/>
          <w:szCs w:val="28"/>
          <w:lang w:val="uk-UA" w:eastAsia="uk-UA"/>
        </w:rPr>
        <w:t xml:space="preserve"> оцінка опромінення під час розроблення графіку роботи з метою зниження доз опромінення членів екіпажу, що піддаються значному опроміненню;</w:t>
      </w:r>
    </w:p>
    <w:p w14:paraId="0348D6BE" w14:textId="77777777" w:rsidR="003C4A88" w:rsidRPr="00616E6F" w:rsidRDefault="003C4A88"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3) інформуються відповідні працівники про ризики для здоров’я, пов’язані з їхньою роботою, а також про їхні індивідуальні дози опромінення.</w:t>
      </w:r>
    </w:p>
    <w:p w14:paraId="1C62EF13" w14:textId="77777777" w:rsidR="003C4A88" w:rsidRPr="00616E6F" w:rsidRDefault="003C4A88"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4) до вагітних працівниць у складі екіпажу повітряного судна застосуються вимоги статті 10</w:t>
      </w:r>
      <w:r w:rsidRPr="00616E6F">
        <w:rPr>
          <w:rFonts w:ascii="Times New Roman" w:hAnsi="Times New Roman"/>
          <w:sz w:val="28"/>
          <w:szCs w:val="28"/>
          <w:lang w:val="uk-UA"/>
        </w:rPr>
        <w:t xml:space="preserve"> цього Закону</w:t>
      </w:r>
      <w:r w:rsidRPr="00616E6F">
        <w:rPr>
          <w:rFonts w:ascii="Times New Roman" w:eastAsia="Times New Roman" w:hAnsi="Times New Roman"/>
          <w:sz w:val="28"/>
          <w:szCs w:val="28"/>
          <w:lang w:val="uk-UA" w:eastAsia="uk-UA"/>
        </w:rPr>
        <w:t>.</w:t>
      </w:r>
    </w:p>
    <w:p w14:paraId="1A7A5A4A" w14:textId="77777777" w:rsidR="00612143" w:rsidRPr="00616E6F" w:rsidRDefault="00612143" w:rsidP="00616E6F">
      <w:pPr>
        <w:shd w:val="clear" w:color="auto" w:fill="FFFFFF"/>
        <w:spacing w:before="60" w:after="0" w:line="240" w:lineRule="auto"/>
        <w:ind w:firstLine="709"/>
        <w:jc w:val="both"/>
        <w:rPr>
          <w:rFonts w:ascii="Times New Roman" w:eastAsia="Times New Roman" w:hAnsi="Times New Roman"/>
          <w:sz w:val="28"/>
          <w:szCs w:val="28"/>
          <w:highlight w:val="yellow"/>
          <w:lang w:val="uk-UA" w:eastAsia="uk-UA"/>
        </w:rPr>
      </w:pPr>
    </w:p>
    <w:p w14:paraId="62E67DB5" w14:textId="77777777" w:rsidR="00D62310" w:rsidRPr="00616E6F" w:rsidRDefault="00D62310" w:rsidP="00616E6F">
      <w:pPr>
        <w:widowControl w:val="0"/>
        <w:shd w:val="clear" w:color="auto" w:fill="FFFFFF"/>
        <w:spacing w:before="60" w:after="0" w:line="240" w:lineRule="auto"/>
        <w:ind w:firstLine="709"/>
        <w:jc w:val="center"/>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Стаття 20 Категорії працівників, що зазнають професійного опромінення</w:t>
      </w:r>
    </w:p>
    <w:p w14:paraId="3F7164C4" w14:textId="77777777" w:rsidR="00D62310" w:rsidRPr="00616E6F" w:rsidRDefault="00D62310"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1. Для цілей радіаційного захисту посади працівників, які зазнають професійного опромінення під час здійснення практичної діяльності, відносяться до таких категорій:</w:t>
      </w:r>
    </w:p>
    <w:p w14:paraId="7C338F23" w14:textId="77777777" w:rsidR="00D62310" w:rsidRPr="00616E6F" w:rsidRDefault="00D62310" w:rsidP="00616E6F">
      <w:pPr>
        <w:pStyle w:val="HTML"/>
        <w:shd w:val="clear" w:color="auto" w:fill="FFFFFF"/>
        <w:spacing w:before="60"/>
        <w:ind w:firstLine="709"/>
        <w:jc w:val="both"/>
        <w:rPr>
          <w:rFonts w:ascii="Times New Roman" w:hAnsi="Times New Roman" w:cs="Times New Roman"/>
          <w:sz w:val="28"/>
          <w:szCs w:val="28"/>
        </w:rPr>
      </w:pPr>
      <w:r w:rsidRPr="00616E6F">
        <w:rPr>
          <w:rFonts w:ascii="Times New Roman" w:hAnsi="Times New Roman" w:cs="Times New Roman"/>
          <w:sz w:val="28"/>
          <w:szCs w:val="28"/>
        </w:rPr>
        <w:t xml:space="preserve">1) </w:t>
      </w:r>
      <w:r w:rsidRPr="00616E6F">
        <w:rPr>
          <w:rFonts w:ascii="Times New Roman" w:hAnsi="Times New Roman" w:cs="Times New Roman"/>
          <w:b/>
          <w:sz w:val="28"/>
          <w:szCs w:val="28"/>
        </w:rPr>
        <w:t xml:space="preserve"> </w:t>
      </w:r>
      <w:r w:rsidRPr="00616E6F">
        <w:rPr>
          <w:rFonts w:ascii="Times New Roman" w:hAnsi="Times New Roman" w:cs="Times New Roman"/>
          <w:sz w:val="28"/>
          <w:szCs w:val="28"/>
        </w:rPr>
        <w:t>персонал категорія А1 —</w:t>
      </w:r>
      <w:r w:rsidRPr="00616E6F" w:rsidDel="00D53F47">
        <w:rPr>
          <w:rFonts w:ascii="Times New Roman" w:hAnsi="Times New Roman" w:cs="Times New Roman"/>
          <w:sz w:val="28"/>
          <w:szCs w:val="28"/>
        </w:rPr>
        <w:t xml:space="preserve"> </w:t>
      </w:r>
      <w:r w:rsidRPr="00616E6F">
        <w:rPr>
          <w:rFonts w:ascii="Times New Roman" w:hAnsi="Times New Roman" w:cs="Times New Roman"/>
          <w:sz w:val="28"/>
          <w:szCs w:val="28"/>
        </w:rPr>
        <w:t>працівники</w:t>
      </w:r>
      <w:r w:rsidRPr="00616E6F">
        <w:rPr>
          <w:rFonts w:ascii="Times New Roman" w:hAnsi="Times New Roman" w:cs="Times New Roman"/>
          <w:color w:val="212529"/>
          <w:sz w:val="28"/>
          <w:szCs w:val="28"/>
        </w:rPr>
        <w:t xml:space="preserve">,  які  постійно  чи  тимчасово </w:t>
      </w:r>
      <w:r w:rsidRPr="00616E6F">
        <w:rPr>
          <w:rFonts w:ascii="Times New Roman" w:hAnsi="Times New Roman" w:cs="Times New Roman"/>
          <w:color w:val="212529"/>
          <w:sz w:val="28"/>
          <w:szCs w:val="28"/>
        </w:rPr>
        <w:br/>
        <w:t xml:space="preserve">працюють безпосередньо з джерелами випромінювання та можуть </w:t>
      </w:r>
      <w:r w:rsidRPr="00616E6F">
        <w:rPr>
          <w:rFonts w:ascii="Times New Roman" w:hAnsi="Times New Roman" w:cs="Times New Roman"/>
          <w:sz w:val="28"/>
          <w:szCs w:val="28"/>
        </w:rPr>
        <w:t xml:space="preserve"> отримати ефективну дозу опромінення, що перевищує 6 </w:t>
      </w:r>
      <w:proofErr w:type="spellStart"/>
      <w:r w:rsidRPr="00616E6F">
        <w:rPr>
          <w:rFonts w:ascii="Times New Roman" w:hAnsi="Times New Roman" w:cs="Times New Roman"/>
          <w:sz w:val="28"/>
          <w:szCs w:val="28"/>
        </w:rPr>
        <w:t>мЗв</w:t>
      </w:r>
      <w:proofErr w:type="spellEnd"/>
      <w:r w:rsidRPr="00616E6F">
        <w:rPr>
          <w:rFonts w:ascii="Times New Roman" w:hAnsi="Times New Roman" w:cs="Times New Roman"/>
          <w:sz w:val="28"/>
          <w:szCs w:val="28"/>
        </w:rPr>
        <w:t xml:space="preserve"> на рік, або еквівалентну дозу, що перевищує 15 </w:t>
      </w:r>
      <w:proofErr w:type="spellStart"/>
      <w:r w:rsidRPr="00616E6F">
        <w:rPr>
          <w:rFonts w:ascii="Times New Roman" w:hAnsi="Times New Roman" w:cs="Times New Roman"/>
          <w:sz w:val="28"/>
          <w:szCs w:val="28"/>
        </w:rPr>
        <w:t>мЗв</w:t>
      </w:r>
      <w:proofErr w:type="spellEnd"/>
      <w:r w:rsidRPr="00616E6F">
        <w:rPr>
          <w:rFonts w:ascii="Times New Roman" w:hAnsi="Times New Roman" w:cs="Times New Roman"/>
          <w:sz w:val="28"/>
          <w:szCs w:val="28"/>
        </w:rPr>
        <w:t xml:space="preserve"> на рік для кришталика ока, або 150 </w:t>
      </w:r>
      <w:proofErr w:type="spellStart"/>
      <w:r w:rsidRPr="00616E6F">
        <w:rPr>
          <w:rFonts w:ascii="Times New Roman" w:hAnsi="Times New Roman" w:cs="Times New Roman"/>
          <w:sz w:val="28"/>
          <w:szCs w:val="28"/>
        </w:rPr>
        <w:t>мЗв</w:t>
      </w:r>
      <w:proofErr w:type="spellEnd"/>
      <w:r w:rsidRPr="00616E6F">
        <w:rPr>
          <w:rFonts w:ascii="Times New Roman" w:hAnsi="Times New Roman" w:cs="Times New Roman"/>
          <w:sz w:val="28"/>
          <w:szCs w:val="28"/>
        </w:rPr>
        <w:t xml:space="preserve"> на рік для шкіри та кінцівок;</w:t>
      </w:r>
    </w:p>
    <w:p w14:paraId="61072D0C" w14:textId="77777777" w:rsidR="00D62310" w:rsidRPr="00616E6F" w:rsidRDefault="00D62310" w:rsidP="00616E6F">
      <w:pPr>
        <w:pStyle w:val="HTML"/>
        <w:shd w:val="clear" w:color="auto" w:fill="FFFFFF"/>
        <w:spacing w:before="60"/>
        <w:ind w:firstLine="709"/>
        <w:jc w:val="both"/>
        <w:rPr>
          <w:rFonts w:ascii="Times New Roman" w:hAnsi="Times New Roman" w:cs="Times New Roman"/>
          <w:sz w:val="28"/>
          <w:szCs w:val="28"/>
        </w:rPr>
      </w:pPr>
      <w:r w:rsidRPr="00616E6F">
        <w:rPr>
          <w:rFonts w:ascii="Times New Roman" w:hAnsi="Times New Roman" w:cs="Times New Roman"/>
          <w:sz w:val="28"/>
          <w:szCs w:val="28"/>
        </w:rPr>
        <w:t>2) персонал</w:t>
      </w:r>
      <w:r w:rsidRPr="00616E6F">
        <w:rPr>
          <w:rFonts w:ascii="Times New Roman" w:hAnsi="Times New Roman" w:cs="Times New Roman"/>
          <w:b/>
          <w:sz w:val="28"/>
          <w:szCs w:val="28"/>
        </w:rPr>
        <w:t xml:space="preserve"> </w:t>
      </w:r>
      <w:r w:rsidRPr="00616E6F">
        <w:rPr>
          <w:rFonts w:ascii="Times New Roman" w:hAnsi="Times New Roman" w:cs="Times New Roman"/>
          <w:sz w:val="28"/>
          <w:szCs w:val="28"/>
        </w:rPr>
        <w:t>категорія А2 — працівники,</w:t>
      </w:r>
      <w:r w:rsidRPr="00616E6F">
        <w:rPr>
          <w:rFonts w:ascii="Times New Roman" w:hAnsi="Times New Roman" w:cs="Times New Roman"/>
          <w:color w:val="212529"/>
          <w:sz w:val="28"/>
          <w:szCs w:val="28"/>
        </w:rPr>
        <w:t xml:space="preserve"> які  постійно  чи  тимчасово </w:t>
      </w:r>
      <w:r w:rsidRPr="00616E6F">
        <w:rPr>
          <w:rFonts w:ascii="Times New Roman" w:hAnsi="Times New Roman" w:cs="Times New Roman"/>
          <w:color w:val="212529"/>
          <w:sz w:val="28"/>
          <w:szCs w:val="28"/>
        </w:rPr>
        <w:br/>
        <w:t>працюють безпосередньо з джерелами випромінювання та</w:t>
      </w:r>
      <w:r w:rsidRPr="00616E6F">
        <w:rPr>
          <w:rFonts w:ascii="Times New Roman" w:hAnsi="Times New Roman" w:cs="Times New Roman"/>
          <w:sz w:val="28"/>
          <w:szCs w:val="28"/>
        </w:rPr>
        <w:t xml:space="preserve">, які не </w:t>
      </w:r>
      <w:proofErr w:type="spellStart"/>
      <w:r w:rsidRPr="00616E6F">
        <w:rPr>
          <w:rFonts w:ascii="Times New Roman" w:hAnsi="Times New Roman" w:cs="Times New Roman"/>
          <w:sz w:val="28"/>
          <w:szCs w:val="28"/>
        </w:rPr>
        <w:t>не</w:t>
      </w:r>
      <w:proofErr w:type="spellEnd"/>
      <w:r w:rsidRPr="00616E6F">
        <w:rPr>
          <w:rFonts w:ascii="Times New Roman" w:hAnsi="Times New Roman" w:cs="Times New Roman"/>
          <w:sz w:val="28"/>
          <w:szCs w:val="28"/>
        </w:rPr>
        <w:t xml:space="preserve"> відносяться  до персоналу категорії А1.</w:t>
      </w:r>
    </w:p>
    <w:p w14:paraId="6B57FE99" w14:textId="77777777" w:rsidR="00D62310" w:rsidRPr="00616E6F" w:rsidRDefault="00D62310" w:rsidP="00616E6F">
      <w:pPr>
        <w:pStyle w:val="HTML"/>
        <w:shd w:val="clear" w:color="auto" w:fill="FFFFFF"/>
        <w:spacing w:before="60"/>
        <w:ind w:firstLine="709"/>
        <w:jc w:val="both"/>
        <w:rPr>
          <w:rFonts w:ascii="Times New Roman" w:hAnsi="Times New Roman" w:cs="Times New Roman"/>
          <w:color w:val="212529"/>
          <w:sz w:val="28"/>
          <w:szCs w:val="28"/>
        </w:rPr>
      </w:pPr>
      <w:r w:rsidRPr="00616E6F">
        <w:rPr>
          <w:rFonts w:ascii="Times New Roman" w:hAnsi="Times New Roman" w:cs="Times New Roman"/>
          <w:sz w:val="28"/>
          <w:szCs w:val="28"/>
        </w:rPr>
        <w:t>3) персонал категорія Б – працівники</w:t>
      </w:r>
      <w:r w:rsidRPr="00616E6F">
        <w:rPr>
          <w:rFonts w:ascii="Times New Roman" w:hAnsi="Times New Roman" w:cs="Times New Roman"/>
          <w:color w:val="212529"/>
          <w:sz w:val="28"/>
          <w:szCs w:val="28"/>
        </w:rPr>
        <w:t xml:space="preserve">,  які безпосередньо не зайняті </w:t>
      </w:r>
      <w:r w:rsidRPr="00616E6F">
        <w:rPr>
          <w:rFonts w:ascii="Times New Roman" w:hAnsi="Times New Roman" w:cs="Times New Roman"/>
          <w:color w:val="212529"/>
          <w:sz w:val="28"/>
          <w:szCs w:val="28"/>
        </w:rPr>
        <w:br/>
        <w:t xml:space="preserve">роботою  з  джерелами  випромінювання,  але у зв'язку з </w:t>
      </w:r>
      <w:r w:rsidRPr="00616E6F">
        <w:rPr>
          <w:rFonts w:ascii="Times New Roman" w:hAnsi="Times New Roman" w:cs="Times New Roman"/>
          <w:color w:val="212529"/>
          <w:sz w:val="28"/>
          <w:szCs w:val="28"/>
        </w:rPr>
        <w:br/>
        <w:t xml:space="preserve">розташуванням  робочих  місць  в  приміщеннях  та  на  промислових </w:t>
      </w:r>
      <w:r w:rsidRPr="00616E6F">
        <w:rPr>
          <w:rFonts w:ascii="Times New Roman" w:hAnsi="Times New Roman" w:cs="Times New Roman"/>
          <w:color w:val="212529"/>
          <w:sz w:val="28"/>
          <w:szCs w:val="28"/>
        </w:rPr>
        <w:br/>
        <w:t xml:space="preserve">майданчиках  об'єктів  з  радіаційно-ядерними технологіями  можуть </w:t>
      </w:r>
      <w:r w:rsidRPr="00616E6F">
        <w:rPr>
          <w:rFonts w:ascii="Times New Roman" w:hAnsi="Times New Roman" w:cs="Times New Roman"/>
          <w:color w:val="212529"/>
          <w:sz w:val="28"/>
          <w:szCs w:val="28"/>
        </w:rPr>
        <w:br/>
        <w:t>отримувати додаткове опромінення.</w:t>
      </w:r>
    </w:p>
    <w:p w14:paraId="29CF1A3C" w14:textId="77777777" w:rsidR="00D62310" w:rsidRPr="00616E6F" w:rsidRDefault="00D62310" w:rsidP="00616E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eastAsia="Times New Roman" w:hAnsi="Times New Roman"/>
          <w:color w:val="212529"/>
          <w:sz w:val="28"/>
          <w:szCs w:val="28"/>
          <w:lang w:val="uk-UA" w:eastAsia="uk-UA"/>
        </w:rPr>
      </w:pPr>
    </w:p>
    <w:p w14:paraId="092E43F2" w14:textId="77777777" w:rsidR="00D62310" w:rsidRPr="00616E6F" w:rsidRDefault="00D62310" w:rsidP="00616E6F">
      <w:pPr>
        <w:shd w:val="clear" w:color="auto" w:fill="FFFFFF"/>
        <w:spacing w:before="60" w:after="0" w:line="240" w:lineRule="auto"/>
        <w:ind w:firstLine="709"/>
        <w:jc w:val="both"/>
        <w:rPr>
          <w:rStyle w:val="jlqj4b"/>
          <w:rFonts w:ascii="Times New Roman" w:hAnsi="Times New Roman"/>
          <w:color w:val="4472C4"/>
          <w:sz w:val="28"/>
          <w:szCs w:val="28"/>
          <w:lang w:val="uk-UA" w:eastAsia="uk-UA"/>
        </w:rPr>
      </w:pPr>
      <w:bookmarkStart w:id="105" w:name="o150"/>
      <w:bookmarkEnd w:id="105"/>
      <w:r w:rsidRPr="00616E6F">
        <w:rPr>
          <w:rFonts w:ascii="Times New Roman" w:hAnsi="Times New Roman"/>
          <w:sz w:val="28"/>
          <w:szCs w:val="28"/>
          <w:lang w:val="uk-UA"/>
        </w:rPr>
        <w:t>2. Суб’єкти діяльності забезпечують</w:t>
      </w:r>
      <w:r w:rsidRPr="00616E6F" w:rsidDel="007D5DB5">
        <w:rPr>
          <w:rFonts w:ascii="Times New Roman" w:hAnsi="Times New Roman"/>
          <w:sz w:val="28"/>
          <w:szCs w:val="28"/>
          <w:lang w:val="uk-UA"/>
        </w:rPr>
        <w:t xml:space="preserve"> </w:t>
      </w:r>
      <w:r w:rsidRPr="00616E6F">
        <w:rPr>
          <w:rFonts w:ascii="Times New Roman" w:hAnsi="Times New Roman"/>
          <w:sz w:val="28"/>
          <w:szCs w:val="28"/>
          <w:lang w:val="uk-UA"/>
        </w:rPr>
        <w:t xml:space="preserve">віднесення працівників, у тому числі сторонніх, до відповідної категорії персоналу згідно з частиною </w:t>
      </w:r>
      <w:r w:rsidRPr="00616E6F">
        <w:rPr>
          <w:rFonts w:ascii="Times New Roman" w:eastAsia="Times New Roman" w:hAnsi="Times New Roman"/>
          <w:sz w:val="28"/>
          <w:szCs w:val="28"/>
          <w:lang w:val="uk-UA" w:eastAsia="uk-UA"/>
        </w:rPr>
        <w:t xml:space="preserve">першою цієї статті до початку роботи, яка може спричинити опромінення, та </w:t>
      </w:r>
      <w:r w:rsidRPr="00616E6F">
        <w:rPr>
          <w:rStyle w:val="jlqj4b"/>
          <w:rFonts w:ascii="Times New Roman" w:hAnsi="Times New Roman"/>
          <w:sz w:val="28"/>
          <w:szCs w:val="28"/>
          <w:lang w:val="uk-UA"/>
        </w:rPr>
        <w:t xml:space="preserve"> переглядають категоризацію  періодично, не рідше ніж один раз на рік, або позапланово у разі зміни місця роботи або умов праці </w:t>
      </w:r>
      <w:r w:rsidRPr="00616E6F">
        <w:rPr>
          <w:rFonts w:ascii="Times New Roman" w:eastAsia="Times New Roman" w:hAnsi="Times New Roman"/>
          <w:sz w:val="28"/>
          <w:szCs w:val="28"/>
          <w:lang w:val="uk-UA" w:eastAsia="uk-UA"/>
        </w:rPr>
        <w:t>працівників</w:t>
      </w:r>
      <w:r w:rsidRPr="00616E6F">
        <w:rPr>
          <w:rStyle w:val="jlqj4b"/>
          <w:rFonts w:ascii="Times New Roman" w:hAnsi="Times New Roman"/>
          <w:sz w:val="28"/>
          <w:szCs w:val="28"/>
          <w:lang w:val="uk-UA"/>
        </w:rPr>
        <w:t xml:space="preserve">, відповідно до отримуваних ефективних доз професійного опромінення та результатів медичних оглядів.  </w:t>
      </w:r>
    </w:p>
    <w:p w14:paraId="4EF14DB7" w14:textId="77777777" w:rsidR="00755369" w:rsidRPr="00616E6F" w:rsidRDefault="00755369" w:rsidP="00616E6F">
      <w:pPr>
        <w:shd w:val="clear" w:color="auto" w:fill="FFFFFF"/>
        <w:spacing w:before="60" w:after="0" w:line="240" w:lineRule="auto"/>
        <w:ind w:firstLine="709"/>
        <w:jc w:val="both"/>
        <w:rPr>
          <w:rStyle w:val="jlqj4b"/>
          <w:rFonts w:ascii="Times New Roman" w:hAnsi="Times New Roman"/>
          <w:color w:val="4472C4" w:themeColor="accent5"/>
          <w:sz w:val="28"/>
          <w:szCs w:val="28"/>
          <w:lang w:val="uk-UA" w:eastAsia="uk-UA"/>
        </w:rPr>
      </w:pPr>
    </w:p>
    <w:p w14:paraId="084D3461" w14:textId="77777777" w:rsidR="003363C5" w:rsidRPr="00616E6F" w:rsidRDefault="003363C5" w:rsidP="00616E6F">
      <w:pPr>
        <w:widowControl w:val="0"/>
        <w:shd w:val="clear" w:color="auto" w:fill="FFFFFF"/>
        <w:spacing w:before="60" w:after="0" w:line="240" w:lineRule="auto"/>
        <w:ind w:firstLine="709"/>
        <w:jc w:val="center"/>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Стаття 21. Класифікація робочих місць</w:t>
      </w:r>
    </w:p>
    <w:p w14:paraId="14DF11BB" w14:textId="77777777" w:rsidR="003363C5" w:rsidRPr="00616E6F" w:rsidRDefault="003363C5" w:rsidP="00616E6F">
      <w:pPr>
        <w:shd w:val="clear" w:color="auto" w:fill="FFFFFF"/>
        <w:spacing w:before="60" w:after="0"/>
        <w:ind w:firstLine="709"/>
        <w:jc w:val="both"/>
        <w:rPr>
          <w:rFonts w:ascii="Times New Roman" w:hAnsi="Times New Roman"/>
          <w:strike/>
          <w:sz w:val="28"/>
          <w:szCs w:val="28"/>
          <w:lang w:val="uk-UA" w:eastAsia="uk-UA"/>
        </w:rPr>
      </w:pPr>
      <w:r w:rsidRPr="00616E6F">
        <w:rPr>
          <w:rFonts w:ascii="Times New Roman" w:hAnsi="Times New Roman"/>
          <w:sz w:val="28"/>
          <w:szCs w:val="28"/>
          <w:lang w:val="uk-UA" w:eastAsia="uk-UA"/>
        </w:rPr>
        <w:t xml:space="preserve">1. Суб’єкти діяльності класифікують робочі місця за умовами праці на основі очікуваних річних доз опромінення та ймовірності і величини потенційного опромінення та впроваджують заходи радіаційного захисту відповідно до норм та правил з ядерної та радіаційної безпеки. </w:t>
      </w:r>
    </w:p>
    <w:p w14:paraId="4CB7F804" w14:textId="77777777" w:rsidR="003363C5" w:rsidRPr="00616E6F" w:rsidRDefault="003363C5" w:rsidP="00616E6F">
      <w:pPr>
        <w:shd w:val="clear" w:color="auto" w:fill="FFFFFF"/>
        <w:spacing w:before="60" w:after="0" w:line="240" w:lineRule="auto"/>
        <w:ind w:firstLine="709"/>
        <w:jc w:val="both"/>
        <w:rPr>
          <w:rFonts w:ascii="Times New Roman" w:hAnsi="Times New Roman"/>
          <w:sz w:val="28"/>
          <w:szCs w:val="28"/>
          <w:lang w:val="uk-UA" w:eastAsia="uk-UA"/>
        </w:rPr>
      </w:pPr>
      <w:r w:rsidRPr="00616E6F">
        <w:rPr>
          <w:rFonts w:ascii="Times New Roman" w:hAnsi="Times New Roman"/>
          <w:sz w:val="28"/>
          <w:szCs w:val="28"/>
          <w:lang w:val="uk-UA" w:eastAsia="uk-UA"/>
        </w:rPr>
        <w:lastRenderedPageBreak/>
        <w:t xml:space="preserve">2. З метою оптимізації радіаційного захисту встановлюються контрольовані зони і зони спостереження об’єкта використання ядерної енергії, вимоги до класифікації яких визначаються нормами радіаційної безпеки України. </w:t>
      </w:r>
    </w:p>
    <w:p w14:paraId="48B29D6D" w14:textId="77777777" w:rsidR="00612143" w:rsidRPr="00616E6F" w:rsidRDefault="00612143"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p>
    <w:p w14:paraId="074E2EA0" w14:textId="77777777" w:rsidR="003C4A88" w:rsidRPr="00616E6F" w:rsidRDefault="003C4A88" w:rsidP="00616E6F">
      <w:pPr>
        <w:widowControl w:val="0"/>
        <w:shd w:val="clear" w:color="auto" w:fill="FFFFFF"/>
        <w:spacing w:before="60" w:after="0" w:line="240" w:lineRule="auto"/>
        <w:ind w:firstLine="709"/>
        <w:jc w:val="center"/>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Стаття 22. Система контролю та обліку доз професійного опромінення</w:t>
      </w:r>
    </w:p>
    <w:p w14:paraId="5D5F634D" w14:textId="77777777" w:rsidR="003C4A88" w:rsidRPr="00616E6F" w:rsidRDefault="003C4A88" w:rsidP="00616E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 xml:space="preserve">1. Визначення, облік та контроль доз професійного опромінення забезпечуються шляхом створення єдиної державної системи контролю та обліку індивідуальних доз професійного опромінення. </w:t>
      </w:r>
    </w:p>
    <w:p w14:paraId="2F715D23" w14:textId="77777777" w:rsidR="003C4A88" w:rsidRPr="00616E6F" w:rsidRDefault="003C4A88" w:rsidP="00616E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2. Забезпечення організації створення та функціонування єдиної державної системи контролю та обліку індивідуальних доз професійного опромінення покладається на орган державного регулювання ядерної та радіаційної безпеки.</w:t>
      </w:r>
    </w:p>
    <w:p w14:paraId="2B0ECB3A" w14:textId="77777777" w:rsidR="003C4A88" w:rsidRPr="00616E6F" w:rsidRDefault="003C4A88" w:rsidP="00616E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3. Порядок створення єдиної державної системи контролю та обліку індивідуальних доз професійного опромінення визначається Кабінетом Міністрів України.</w:t>
      </w:r>
    </w:p>
    <w:p w14:paraId="71973CCB" w14:textId="77777777" w:rsidR="003C4A88" w:rsidRPr="00616E6F" w:rsidRDefault="003C4A88" w:rsidP="00616E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eastAsia="Times New Roman" w:hAnsi="Times New Roman"/>
          <w:sz w:val="28"/>
          <w:szCs w:val="28"/>
          <w:lang w:val="uk-UA" w:eastAsia="uk-UA"/>
        </w:rPr>
      </w:pPr>
    </w:p>
    <w:p w14:paraId="520437F3" w14:textId="77777777" w:rsidR="00D94176" w:rsidRPr="00616E6F" w:rsidRDefault="00D94176" w:rsidP="00616E6F">
      <w:pPr>
        <w:widowControl w:val="0"/>
        <w:shd w:val="clear" w:color="auto" w:fill="FFFFFF"/>
        <w:spacing w:before="60" w:after="0" w:line="240" w:lineRule="auto"/>
        <w:ind w:firstLine="709"/>
        <w:jc w:val="center"/>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Стаття 23. Медичний нагляд за працівниками, що зазнають професійного опромінення та їх класифікація</w:t>
      </w:r>
    </w:p>
    <w:p w14:paraId="06E33707" w14:textId="77777777" w:rsidR="00D94176" w:rsidRPr="00616E6F" w:rsidRDefault="00D94176"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1. Медичний нагляд за працівниками, що зазнають професійного опромінення, здійснюється у встановленому законодавством порядку та включає:</w:t>
      </w:r>
    </w:p>
    <w:p w14:paraId="55C2C189" w14:textId="77777777" w:rsidR="00D94176" w:rsidRPr="00616E6F" w:rsidRDefault="00D94176"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 xml:space="preserve">1) медичний огляд перед працевлаштуванням особи на посаду, що віднесена до відповідної категорії персоналу, у тому числі перед залученням особи, як стороннього працівника до </w:t>
      </w:r>
      <w:r w:rsidR="0094177C" w:rsidRPr="00616E6F">
        <w:rPr>
          <w:rFonts w:ascii="Times New Roman" w:hAnsi="Times New Roman"/>
          <w:sz w:val="28"/>
          <w:szCs w:val="28"/>
          <w:lang w:val="uk-UA" w:eastAsia="uk-UA"/>
        </w:rPr>
        <w:t>виконання роботи на об’єкті використання ядерної енергії,</w:t>
      </w:r>
      <w:r w:rsidR="0094177C" w:rsidRPr="00616E6F">
        <w:rPr>
          <w:rFonts w:ascii="Times New Roman" w:eastAsia="Times New Roman" w:hAnsi="Times New Roman"/>
          <w:sz w:val="28"/>
          <w:szCs w:val="28"/>
          <w:lang w:val="uk-UA" w:eastAsia="uk-UA"/>
        </w:rPr>
        <w:t xml:space="preserve"> яка може спричинити його опромінення</w:t>
      </w:r>
      <w:r w:rsidRPr="00616E6F">
        <w:rPr>
          <w:rFonts w:ascii="Times New Roman" w:eastAsia="Times New Roman" w:hAnsi="Times New Roman"/>
          <w:sz w:val="28"/>
          <w:szCs w:val="28"/>
          <w:lang w:val="uk-UA" w:eastAsia="uk-UA"/>
        </w:rPr>
        <w:t>;</w:t>
      </w:r>
    </w:p>
    <w:p w14:paraId="2B87953D" w14:textId="77777777" w:rsidR="00D94176" w:rsidRPr="00616E6F" w:rsidRDefault="00D94176"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 xml:space="preserve">2) періодичні медичні огляди щонайменше раз на рік з метою визначення придатності працівників для виконання своїх обов’язків  на посаді, що віднесена до </w:t>
      </w:r>
      <w:r w:rsidRPr="00616E6F">
        <w:rPr>
          <w:rFonts w:ascii="Times New Roman" w:hAnsi="Times New Roman"/>
          <w:sz w:val="28"/>
          <w:szCs w:val="28"/>
          <w:lang w:val="uk-UA"/>
        </w:rPr>
        <w:t>відповідної</w:t>
      </w:r>
      <w:r w:rsidRPr="00616E6F">
        <w:rPr>
          <w:rFonts w:ascii="Times New Roman" w:eastAsia="Times New Roman" w:hAnsi="Times New Roman"/>
          <w:sz w:val="28"/>
          <w:szCs w:val="28"/>
          <w:lang w:val="uk-UA" w:eastAsia="uk-UA"/>
        </w:rPr>
        <w:t xml:space="preserve"> категорії </w:t>
      </w:r>
      <w:r w:rsidRPr="00616E6F">
        <w:rPr>
          <w:rFonts w:ascii="Times New Roman" w:hAnsi="Times New Roman"/>
          <w:sz w:val="28"/>
          <w:szCs w:val="28"/>
          <w:lang w:val="uk-UA"/>
        </w:rPr>
        <w:t>персоналу</w:t>
      </w:r>
      <w:r w:rsidRPr="00616E6F">
        <w:rPr>
          <w:rFonts w:ascii="Times New Roman" w:eastAsia="Times New Roman" w:hAnsi="Times New Roman"/>
          <w:sz w:val="28"/>
          <w:szCs w:val="28"/>
          <w:lang w:val="uk-UA" w:eastAsia="uk-UA"/>
        </w:rPr>
        <w:t xml:space="preserve">. </w:t>
      </w:r>
    </w:p>
    <w:p w14:paraId="0B75114A" w14:textId="77777777" w:rsidR="00D94176" w:rsidRPr="00616E6F" w:rsidRDefault="00D94176"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 xml:space="preserve">2. За результатами медичного нагляду працівники, що віднесені до </w:t>
      </w:r>
      <w:r w:rsidRPr="00616E6F">
        <w:rPr>
          <w:rFonts w:ascii="Times New Roman" w:hAnsi="Times New Roman"/>
          <w:sz w:val="28"/>
          <w:szCs w:val="28"/>
          <w:lang w:val="uk-UA"/>
        </w:rPr>
        <w:t>відповідної</w:t>
      </w:r>
      <w:r w:rsidRPr="00616E6F">
        <w:rPr>
          <w:rFonts w:ascii="Times New Roman" w:eastAsia="Times New Roman" w:hAnsi="Times New Roman"/>
          <w:sz w:val="28"/>
          <w:szCs w:val="28"/>
          <w:lang w:val="uk-UA" w:eastAsia="uk-UA"/>
        </w:rPr>
        <w:t xml:space="preserve"> категорії </w:t>
      </w:r>
      <w:r w:rsidRPr="00616E6F">
        <w:rPr>
          <w:rFonts w:ascii="Times New Roman" w:hAnsi="Times New Roman"/>
          <w:sz w:val="28"/>
          <w:szCs w:val="28"/>
          <w:lang w:val="uk-UA"/>
        </w:rPr>
        <w:t>персоналу</w:t>
      </w:r>
      <w:r w:rsidRPr="00616E6F">
        <w:rPr>
          <w:rFonts w:ascii="Times New Roman" w:eastAsia="Times New Roman" w:hAnsi="Times New Roman"/>
          <w:sz w:val="28"/>
          <w:szCs w:val="28"/>
          <w:lang w:val="uk-UA" w:eastAsia="uk-UA"/>
        </w:rPr>
        <w:t xml:space="preserve">,  у тому числі сторонні працівники, які залучаються до </w:t>
      </w:r>
      <w:r w:rsidR="0094177C" w:rsidRPr="00616E6F">
        <w:rPr>
          <w:rFonts w:ascii="Times New Roman" w:hAnsi="Times New Roman"/>
          <w:sz w:val="28"/>
          <w:szCs w:val="28"/>
          <w:lang w:val="uk-UA" w:eastAsia="uk-UA"/>
        </w:rPr>
        <w:t>виконання роботи на об’єкті використання ядерної енергії,</w:t>
      </w:r>
      <w:r w:rsidR="0094177C" w:rsidRPr="00616E6F">
        <w:rPr>
          <w:rFonts w:ascii="Times New Roman" w:eastAsia="Times New Roman" w:hAnsi="Times New Roman"/>
          <w:sz w:val="28"/>
          <w:szCs w:val="28"/>
          <w:lang w:val="uk-UA" w:eastAsia="uk-UA"/>
        </w:rPr>
        <w:t xml:space="preserve"> яка може спричинити його опромінення, </w:t>
      </w:r>
      <w:r w:rsidRPr="00616E6F">
        <w:rPr>
          <w:rFonts w:ascii="Times New Roman" w:eastAsia="Times New Roman" w:hAnsi="Times New Roman"/>
          <w:sz w:val="28"/>
          <w:szCs w:val="28"/>
          <w:lang w:val="uk-UA" w:eastAsia="uk-UA"/>
        </w:rPr>
        <w:t>можуть бути класифіковані як такі, що:</w:t>
      </w:r>
    </w:p>
    <w:p w14:paraId="25250C57" w14:textId="77777777" w:rsidR="00D94176" w:rsidRPr="00616E6F" w:rsidRDefault="00D94176"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1) придатні для виконання своїх обов’язків;</w:t>
      </w:r>
    </w:p>
    <w:p w14:paraId="195731E3" w14:textId="77777777" w:rsidR="00D94176" w:rsidRPr="00616E6F" w:rsidRDefault="00D94176"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2) придатні для виконання своїх обов’язків за певних умов;</w:t>
      </w:r>
    </w:p>
    <w:p w14:paraId="4121817E" w14:textId="77777777" w:rsidR="00D94176" w:rsidRPr="00616E6F" w:rsidRDefault="00D94176"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 xml:space="preserve">3) не придатні для виконання своїх обов’язків. </w:t>
      </w:r>
    </w:p>
    <w:p w14:paraId="3D71A92C" w14:textId="77777777" w:rsidR="003C4A88" w:rsidRPr="00616E6F" w:rsidRDefault="003C4A88"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p>
    <w:p w14:paraId="4C73D420" w14:textId="77777777" w:rsidR="00927E4E" w:rsidRPr="00616E6F" w:rsidRDefault="00927E4E" w:rsidP="00616E6F">
      <w:pPr>
        <w:widowControl w:val="0"/>
        <w:shd w:val="clear" w:color="auto" w:fill="FFFFFF"/>
        <w:spacing w:before="60" w:after="0" w:line="240" w:lineRule="auto"/>
        <w:ind w:firstLine="709"/>
        <w:jc w:val="center"/>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Стаття 24. Заборона  працевлаштування працівників</w:t>
      </w:r>
    </w:p>
    <w:p w14:paraId="129DB2FC" w14:textId="77777777" w:rsidR="001B2491" w:rsidRPr="00616E6F" w:rsidRDefault="001B2491"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 xml:space="preserve">1. Жодна особа не може бути працевлаштована на посаду, що віднесена до </w:t>
      </w:r>
      <w:r w:rsidRPr="00616E6F">
        <w:rPr>
          <w:rFonts w:ascii="Times New Roman" w:hAnsi="Times New Roman"/>
          <w:sz w:val="28"/>
          <w:szCs w:val="28"/>
          <w:lang w:val="uk-UA"/>
        </w:rPr>
        <w:t>відповідної</w:t>
      </w:r>
      <w:r w:rsidRPr="00616E6F">
        <w:rPr>
          <w:rFonts w:ascii="Times New Roman" w:eastAsia="Times New Roman" w:hAnsi="Times New Roman"/>
          <w:sz w:val="28"/>
          <w:szCs w:val="28"/>
          <w:lang w:val="uk-UA" w:eastAsia="uk-UA"/>
        </w:rPr>
        <w:t xml:space="preserve"> категорії </w:t>
      </w:r>
      <w:r w:rsidRPr="00616E6F">
        <w:rPr>
          <w:rFonts w:ascii="Times New Roman" w:hAnsi="Times New Roman"/>
          <w:sz w:val="28"/>
          <w:szCs w:val="28"/>
          <w:lang w:val="uk-UA"/>
        </w:rPr>
        <w:t>персоналу</w:t>
      </w:r>
      <w:r w:rsidRPr="00616E6F">
        <w:rPr>
          <w:rFonts w:ascii="Times New Roman" w:eastAsia="Times New Roman" w:hAnsi="Times New Roman"/>
          <w:sz w:val="28"/>
          <w:szCs w:val="28"/>
          <w:lang w:val="uk-UA" w:eastAsia="uk-UA"/>
        </w:rPr>
        <w:t xml:space="preserve">, у тому числі залучена, як </w:t>
      </w:r>
      <w:r w:rsidRPr="00616E6F">
        <w:rPr>
          <w:rFonts w:ascii="Times New Roman" w:eastAsia="Times New Roman" w:hAnsi="Times New Roman"/>
          <w:sz w:val="28"/>
          <w:szCs w:val="28"/>
          <w:lang w:val="uk-UA" w:eastAsia="uk-UA"/>
        </w:rPr>
        <w:lastRenderedPageBreak/>
        <w:t xml:space="preserve">сторонній працівник </w:t>
      </w:r>
      <w:r w:rsidR="0094177C" w:rsidRPr="00616E6F">
        <w:rPr>
          <w:rFonts w:ascii="Times New Roman" w:eastAsia="Times New Roman" w:hAnsi="Times New Roman"/>
          <w:sz w:val="28"/>
          <w:szCs w:val="28"/>
          <w:lang w:val="uk-UA" w:eastAsia="uk-UA"/>
        </w:rPr>
        <w:t xml:space="preserve">до </w:t>
      </w:r>
      <w:r w:rsidR="0094177C" w:rsidRPr="00616E6F">
        <w:rPr>
          <w:rFonts w:ascii="Times New Roman" w:hAnsi="Times New Roman"/>
          <w:sz w:val="28"/>
          <w:szCs w:val="28"/>
          <w:lang w:val="uk-UA" w:eastAsia="uk-UA"/>
        </w:rPr>
        <w:t>виконання роботи на об’єкті використання ядерної енергії,</w:t>
      </w:r>
      <w:r w:rsidR="0094177C" w:rsidRPr="00616E6F">
        <w:rPr>
          <w:rFonts w:ascii="Times New Roman" w:eastAsia="Times New Roman" w:hAnsi="Times New Roman"/>
          <w:sz w:val="28"/>
          <w:szCs w:val="28"/>
          <w:lang w:val="uk-UA" w:eastAsia="uk-UA"/>
        </w:rPr>
        <w:t xml:space="preserve"> яка може спричинити його опромінення</w:t>
      </w:r>
      <w:r w:rsidRPr="00616E6F">
        <w:rPr>
          <w:rFonts w:ascii="Times New Roman" w:eastAsia="Times New Roman" w:hAnsi="Times New Roman"/>
          <w:sz w:val="28"/>
          <w:szCs w:val="28"/>
          <w:lang w:val="uk-UA" w:eastAsia="uk-UA"/>
        </w:rPr>
        <w:t>,</w:t>
      </w:r>
      <w:r w:rsidRPr="00616E6F">
        <w:rPr>
          <w:rFonts w:ascii="Times New Roman" w:hAnsi="Times New Roman"/>
          <w:sz w:val="28"/>
          <w:szCs w:val="28"/>
          <w:lang w:val="uk-UA"/>
        </w:rPr>
        <w:t xml:space="preserve"> </w:t>
      </w:r>
      <w:r w:rsidRPr="00616E6F">
        <w:rPr>
          <w:rFonts w:ascii="Times New Roman" w:eastAsia="Times New Roman" w:hAnsi="Times New Roman"/>
          <w:sz w:val="28"/>
          <w:szCs w:val="28"/>
          <w:lang w:val="uk-UA" w:eastAsia="uk-UA"/>
        </w:rPr>
        <w:t xml:space="preserve"> на будь-який термін, якщо за результатами медичного огляду  встановлено його непридатність для роботи на такій посаді та в таких мовах роботи.</w:t>
      </w:r>
    </w:p>
    <w:p w14:paraId="46E81B7A" w14:textId="77777777" w:rsidR="001B2491" w:rsidRPr="00616E6F" w:rsidRDefault="001B2491" w:rsidP="00616E6F">
      <w:pPr>
        <w:widowControl w:val="0"/>
        <w:shd w:val="clear" w:color="auto" w:fill="FFFFFF"/>
        <w:spacing w:before="60" w:after="0" w:line="240" w:lineRule="auto"/>
        <w:ind w:firstLine="709"/>
        <w:jc w:val="center"/>
        <w:rPr>
          <w:rFonts w:ascii="Times New Roman" w:eastAsia="Times New Roman" w:hAnsi="Times New Roman"/>
          <w:sz w:val="28"/>
          <w:szCs w:val="28"/>
          <w:lang w:val="uk-UA" w:eastAsia="uk-UA"/>
        </w:rPr>
      </w:pPr>
    </w:p>
    <w:p w14:paraId="5172FE6C" w14:textId="77777777" w:rsidR="00927E4E" w:rsidRPr="00616E6F" w:rsidRDefault="00927E4E" w:rsidP="00616E6F">
      <w:pPr>
        <w:widowControl w:val="0"/>
        <w:shd w:val="clear" w:color="auto" w:fill="FFFFFF"/>
        <w:spacing w:before="60" w:after="0" w:line="240" w:lineRule="auto"/>
        <w:ind w:firstLine="709"/>
        <w:jc w:val="center"/>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Стаття 25. Медичні записи</w:t>
      </w:r>
    </w:p>
    <w:p w14:paraId="43974CAD" w14:textId="77777777" w:rsidR="00927E4E" w:rsidRPr="00616E6F" w:rsidRDefault="00927E4E"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 xml:space="preserve">1. Щодо кожного працівника суб’єкта діяльності у сфері використання ядерної енергії та стороннього працівника, віднесених до </w:t>
      </w:r>
      <w:r w:rsidRPr="00616E6F">
        <w:rPr>
          <w:rFonts w:ascii="Times New Roman" w:hAnsi="Times New Roman"/>
          <w:sz w:val="28"/>
          <w:szCs w:val="28"/>
          <w:lang w:val="uk-UA"/>
        </w:rPr>
        <w:t>відповідної</w:t>
      </w:r>
      <w:r w:rsidRPr="00616E6F">
        <w:rPr>
          <w:rFonts w:ascii="Times New Roman" w:eastAsia="Times New Roman" w:hAnsi="Times New Roman"/>
          <w:sz w:val="28"/>
          <w:szCs w:val="28"/>
          <w:lang w:val="uk-UA" w:eastAsia="uk-UA"/>
        </w:rPr>
        <w:t xml:space="preserve"> категорії </w:t>
      </w:r>
      <w:r w:rsidRPr="00616E6F">
        <w:rPr>
          <w:rFonts w:ascii="Times New Roman" w:hAnsi="Times New Roman"/>
          <w:sz w:val="28"/>
          <w:szCs w:val="28"/>
          <w:lang w:val="uk-UA"/>
        </w:rPr>
        <w:t>персоналу</w:t>
      </w:r>
      <w:r w:rsidRPr="00616E6F">
        <w:rPr>
          <w:rFonts w:ascii="Times New Roman" w:eastAsia="Times New Roman" w:hAnsi="Times New Roman"/>
          <w:sz w:val="28"/>
          <w:szCs w:val="28"/>
          <w:lang w:val="uk-UA" w:eastAsia="uk-UA"/>
        </w:rPr>
        <w:t>, ведеться медична картка, згідно із законодавством, в якій відображаються записи про дози професійного опромінення і забезпечується актуалізація цих записів протягом усього часу віднесення працівника  до  цієї категорії персоналу. Медичні записи зберігаються до досягнення особою 75-річного віку, але у будь-якому випадку щонайменше 30 років після припинення роботи, пов’язаної з професійним опроміненням.</w:t>
      </w:r>
    </w:p>
    <w:p w14:paraId="1E6561B7" w14:textId="77777777" w:rsidR="00927E4E" w:rsidRPr="00616E6F" w:rsidRDefault="00927E4E"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 xml:space="preserve">2. Медична картка містить інформацію стосовно характеру праці, результатів медичних оглядів перед працевлаштуванням працівника чи залученням до </w:t>
      </w:r>
      <w:r w:rsidR="0094177C" w:rsidRPr="00616E6F">
        <w:rPr>
          <w:rFonts w:ascii="Times New Roman" w:eastAsia="Times New Roman" w:hAnsi="Times New Roman"/>
          <w:sz w:val="28"/>
          <w:szCs w:val="28"/>
          <w:lang w:val="uk-UA" w:eastAsia="uk-UA"/>
        </w:rPr>
        <w:t xml:space="preserve">виконання </w:t>
      </w:r>
      <w:r w:rsidRPr="00616E6F">
        <w:rPr>
          <w:rFonts w:ascii="Times New Roman" w:eastAsia="Times New Roman" w:hAnsi="Times New Roman"/>
          <w:sz w:val="28"/>
          <w:szCs w:val="28"/>
          <w:lang w:val="uk-UA" w:eastAsia="uk-UA"/>
        </w:rPr>
        <w:t xml:space="preserve">робіт стороннього працівника, зазначених у частині першій цієї статті, їх періодичних медичних оглядів та облікових записів доз їх професійного опромінення. </w:t>
      </w:r>
    </w:p>
    <w:p w14:paraId="32626D4B" w14:textId="77777777" w:rsidR="003C4A88" w:rsidRPr="00616E6F" w:rsidRDefault="003C4A88" w:rsidP="00616E6F">
      <w:pPr>
        <w:shd w:val="clear" w:color="auto" w:fill="FFFFFF"/>
        <w:spacing w:before="60" w:after="0" w:line="240" w:lineRule="auto"/>
        <w:ind w:firstLine="709"/>
        <w:jc w:val="center"/>
        <w:rPr>
          <w:rFonts w:ascii="Times New Roman" w:eastAsia="Times New Roman" w:hAnsi="Times New Roman"/>
          <w:b/>
          <w:bCs/>
          <w:sz w:val="28"/>
          <w:szCs w:val="28"/>
          <w:lang w:val="uk-UA" w:eastAsia="uk-UA"/>
        </w:rPr>
      </w:pPr>
    </w:p>
    <w:p w14:paraId="0507987D" w14:textId="77777777" w:rsidR="003C4A88" w:rsidRPr="00616E6F" w:rsidRDefault="003C4A88" w:rsidP="00616E6F">
      <w:pPr>
        <w:widowControl w:val="0"/>
        <w:shd w:val="clear" w:color="auto" w:fill="FFFFFF"/>
        <w:spacing w:before="60" w:after="0" w:line="240" w:lineRule="auto"/>
        <w:ind w:firstLine="709"/>
        <w:jc w:val="center"/>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Стаття 26. Спеціальний медичний нагляд</w:t>
      </w:r>
    </w:p>
    <w:p w14:paraId="0F719668" w14:textId="77777777" w:rsidR="003C4A88" w:rsidRPr="00616E6F" w:rsidRDefault="003C4A88" w:rsidP="00616E6F">
      <w:pPr>
        <w:shd w:val="clear" w:color="auto" w:fill="FFFFFF"/>
        <w:spacing w:before="60" w:after="0" w:line="240" w:lineRule="auto"/>
        <w:ind w:firstLine="709"/>
        <w:jc w:val="both"/>
        <w:rPr>
          <w:rFonts w:ascii="Times New Roman" w:eastAsia="Times New Roman" w:hAnsi="Times New Roman"/>
          <w:strike/>
          <w:sz w:val="28"/>
          <w:szCs w:val="28"/>
          <w:lang w:val="uk-UA" w:eastAsia="uk-UA"/>
        </w:rPr>
      </w:pPr>
      <w:r w:rsidRPr="00616E6F">
        <w:rPr>
          <w:rFonts w:ascii="Times New Roman" w:eastAsia="Times New Roman" w:hAnsi="Times New Roman"/>
          <w:sz w:val="28"/>
          <w:szCs w:val="28"/>
          <w:lang w:val="uk-UA" w:eastAsia="uk-UA"/>
        </w:rPr>
        <w:t>1. У кожному випадку перевищення лімітів доз</w:t>
      </w:r>
      <w:r w:rsidR="0034795F" w:rsidRPr="00616E6F">
        <w:rPr>
          <w:rFonts w:ascii="Times New Roman" w:eastAsia="Times New Roman" w:hAnsi="Times New Roman"/>
          <w:sz w:val="28"/>
          <w:szCs w:val="28"/>
          <w:lang w:val="uk-UA" w:eastAsia="uk-UA"/>
        </w:rPr>
        <w:t xml:space="preserve"> опромінення</w:t>
      </w:r>
      <w:r w:rsidRPr="00616E6F">
        <w:rPr>
          <w:rFonts w:ascii="Times New Roman" w:eastAsia="Times New Roman" w:hAnsi="Times New Roman"/>
          <w:sz w:val="28"/>
          <w:szCs w:val="28"/>
          <w:lang w:val="uk-UA" w:eastAsia="uk-UA"/>
        </w:rPr>
        <w:t>, установлених у статті 10</w:t>
      </w:r>
      <w:r w:rsidRPr="00616E6F">
        <w:rPr>
          <w:rFonts w:ascii="Times New Roman" w:hAnsi="Times New Roman"/>
          <w:sz w:val="28"/>
          <w:szCs w:val="28"/>
          <w:lang w:val="uk-UA"/>
        </w:rPr>
        <w:t xml:space="preserve"> цього Закону</w:t>
      </w:r>
      <w:r w:rsidRPr="00616E6F">
        <w:rPr>
          <w:rFonts w:ascii="Times New Roman" w:eastAsia="Times New Roman" w:hAnsi="Times New Roman"/>
          <w:sz w:val="28"/>
          <w:szCs w:val="28"/>
          <w:lang w:val="uk-UA" w:eastAsia="uk-UA"/>
        </w:rPr>
        <w:t xml:space="preserve">, за результатами медичного </w:t>
      </w:r>
      <w:r w:rsidR="003F0563" w:rsidRPr="00616E6F">
        <w:rPr>
          <w:rFonts w:ascii="Times New Roman" w:eastAsia="Times New Roman" w:hAnsi="Times New Roman"/>
          <w:sz w:val="28"/>
          <w:szCs w:val="28"/>
          <w:lang w:val="uk-UA" w:eastAsia="uk-UA"/>
        </w:rPr>
        <w:t xml:space="preserve">огляду може </w:t>
      </w:r>
      <w:r w:rsidRPr="00616E6F">
        <w:rPr>
          <w:rFonts w:ascii="Times New Roman" w:eastAsia="Times New Roman" w:hAnsi="Times New Roman"/>
          <w:sz w:val="28"/>
          <w:szCs w:val="28"/>
          <w:lang w:val="uk-UA" w:eastAsia="uk-UA"/>
        </w:rPr>
        <w:t xml:space="preserve"> здійсню</w:t>
      </w:r>
      <w:r w:rsidR="003F0563" w:rsidRPr="00616E6F">
        <w:rPr>
          <w:rFonts w:ascii="Times New Roman" w:eastAsia="Times New Roman" w:hAnsi="Times New Roman"/>
          <w:sz w:val="28"/>
          <w:szCs w:val="28"/>
          <w:lang w:val="uk-UA" w:eastAsia="uk-UA"/>
        </w:rPr>
        <w:t xml:space="preserve">ватися </w:t>
      </w:r>
      <w:r w:rsidRPr="00616E6F">
        <w:rPr>
          <w:rFonts w:ascii="Times New Roman" w:eastAsia="Times New Roman" w:hAnsi="Times New Roman"/>
          <w:sz w:val="28"/>
          <w:szCs w:val="28"/>
          <w:lang w:val="uk-UA" w:eastAsia="uk-UA"/>
        </w:rPr>
        <w:t xml:space="preserve"> спеціальний медичний нагляд, </w:t>
      </w:r>
      <w:r w:rsidR="003F0563" w:rsidRPr="00616E6F">
        <w:rPr>
          <w:rFonts w:ascii="Times New Roman" w:eastAsia="Times New Roman" w:hAnsi="Times New Roman"/>
          <w:sz w:val="28"/>
          <w:szCs w:val="28"/>
          <w:lang w:val="uk-UA" w:eastAsia="uk-UA"/>
        </w:rPr>
        <w:t xml:space="preserve">що полягає, </w:t>
      </w:r>
      <w:r w:rsidRPr="00616E6F">
        <w:rPr>
          <w:rFonts w:ascii="Times New Roman" w:eastAsia="Times New Roman" w:hAnsi="Times New Roman"/>
          <w:sz w:val="28"/>
          <w:szCs w:val="28"/>
          <w:lang w:val="uk-UA" w:eastAsia="uk-UA"/>
        </w:rPr>
        <w:t>зокрема</w:t>
      </w:r>
      <w:r w:rsidR="003F0563" w:rsidRPr="00616E6F">
        <w:rPr>
          <w:rFonts w:ascii="Times New Roman" w:eastAsia="Times New Roman" w:hAnsi="Times New Roman"/>
          <w:sz w:val="28"/>
          <w:szCs w:val="28"/>
          <w:lang w:val="uk-UA" w:eastAsia="uk-UA"/>
        </w:rPr>
        <w:t xml:space="preserve">, в проведенні </w:t>
      </w:r>
      <w:r w:rsidRPr="00616E6F">
        <w:rPr>
          <w:rFonts w:ascii="Times New Roman" w:eastAsia="Times New Roman" w:hAnsi="Times New Roman"/>
          <w:sz w:val="28"/>
          <w:szCs w:val="28"/>
          <w:lang w:val="uk-UA" w:eastAsia="uk-UA"/>
        </w:rPr>
        <w:t xml:space="preserve"> додатков</w:t>
      </w:r>
      <w:r w:rsidR="003F0563" w:rsidRPr="00616E6F">
        <w:rPr>
          <w:rFonts w:ascii="Times New Roman" w:eastAsia="Times New Roman" w:hAnsi="Times New Roman"/>
          <w:sz w:val="28"/>
          <w:szCs w:val="28"/>
          <w:lang w:val="uk-UA" w:eastAsia="uk-UA"/>
        </w:rPr>
        <w:t xml:space="preserve">их медичних </w:t>
      </w:r>
      <w:r w:rsidRPr="00616E6F">
        <w:rPr>
          <w:rFonts w:ascii="Times New Roman" w:eastAsia="Times New Roman" w:hAnsi="Times New Roman"/>
          <w:sz w:val="28"/>
          <w:szCs w:val="28"/>
          <w:lang w:val="uk-UA" w:eastAsia="uk-UA"/>
        </w:rPr>
        <w:t>обстежен</w:t>
      </w:r>
      <w:r w:rsidR="003F0563" w:rsidRPr="00616E6F">
        <w:rPr>
          <w:rFonts w:ascii="Times New Roman" w:eastAsia="Times New Roman" w:hAnsi="Times New Roman"/>
          <w:sz w:val="28"/>
          <w:szCs w:val="28"/>
          <w:lang w:val="uk-UA" w:eastAsia="uk-UA"/>
        </w:rPr>
        <w:t>ь</w:t>
      </w:r>
      <w:r w:rsidRPr="00616E6F">
        <w:rPr>
          <w:rFonts w:ascii="Times New Roman" w:eastAsia="Times New Roman" w:hAnsi="Times New Roman"/>
          <w:sz w:val="28"/>
          <w:szCs w:val="28"/>
          <w:lang w:val="uk-UA" w:eastAsia="uk-UA"/>
        </w:rPr>
        <w:t>, дезактивації, негайн</w:t>
      </w:r>
      <w:r w:rsidR="003F0563" w:rsidRPr="00616E6F">
        <w:rPr>
          <w:rFonts w:ascii="Times New Roman" w:eastAsia="Times New Roman" w:hAnsi="Times New Roman"/>
          <w:sz w:val="28"/>
          <w:szCs w:val="28"/>
          <w:lang w:val="uk-UA" w:eastAsia="uk-UA"/>
        </w:rPr>
        <w:t>ого</w:t>
      </w:r>
      <w:r w:rsidRPr="00616E6F">
        <w:rPr>
          <w:rFonts w:ascii="Times New Roman" w:eastAsia="Times New Roman" w:hAnsi="Times New Roman"/>
          <w:sz w:val="28"/>
          <w:szCs w:val="28"/>
          <w:lang w:val="uk-UA" w:eastAsia="uk-UA"/>
        </w:rPr>
        <w:t xml:space="preserve"> відновлювальн</w:t>
      </w:r>
      <w:r w:rsidR="003F0563" w:rsidRPr="00616E6F">
        <w:rPr>
          <w:rFonts w:ascii="Times New Roman" w:eastAsia="Times New Roman" w:hAnsi="Times New Roman"/>
          <w:sz w:val="28"/>
          <w:szCs w:val="28"/>
          <w:lang w:val="uk-UA" w:eastAsia="uk-UA"/>
        </w:rPr>
        <w:t xml:space="preserve">ого </w:t>
      </w:r>
      <w:r w:rsidRPr="00616E6F">
        <w:rPr>
          <w:rFonts w:ascii="Times New Roman" w:eastAsia="Times New Roman" w:hAnsi="Times New Roman"/>
          <w:sz w:val="28"/>
          <w:szCs w:val="28"/>
          <w:lang w:val="uk-UA" w:eastAsia="uk-UA"/>
        </w:rPr>
        <w:t xml:space="preserve"> лікування або</w:t>
      </w:r>
      <w:r w:rsidR="003F0563" w:rsidRPr="00616E6F">
        <w:rPr>
          <w:rFonts w:ascii="Times New Roman" w:eastAsia="Times New Roman" w:hAnsi="Times New Roman"/>
          <w:sz w:val="28"/>
          <w:szCs w:val="28"/>
          <w:lang w:val="uk-UA" w:eastAsia="uk-UA"/>
        </w:rPr>
        <w:t xml:space="preserve"> проведенні </w:t>
      </w:r>
      <w:r w:rsidRPr="00616E6F">
        <w:rPr>
          <w:rFonts w:ascii="Times New Roman" w:eastAsia="Times New Roman" w:hAnsi="Times New Roman"/>
          <w:sz w:val="28"/>
          <w:szCs w:val="28"/>
          <w:lang w:val="uk-UA" w:eastAsia="uk-UA"/>
        </w:rPr>
        <w:t xml:space="preserve"> інш</w:t>
      </w:r>
      <w:r w:rsidR="003F0563" w:rsidRPr="00616E6F">
        <w:rPr>
          <w:rFonts w:ascii="Times New Roman" w:eastAsia="Times New Roman" w:hAnsi="Times New Roman"/>
          <w:sz w:val="28"/>
          <w:szCs w:val="28"/>
          <w:lang w:val="uk-UA" w:eastAsia="uk-UA"/>
        </w:rPr>
        <w:t xml:space="preserve">их </w:t>
      </w:r>
      <w:r w:rsidRPr="00616E6F">
        <w:rPr>
          <w:rFonts w:ascii="Times New Roman" w:eastAsia="Times New Roman" w:hAnsi="Times New Roman"/>
          <w:sz w:val="28"/>
          <w:szCs w:val="28"/>
          <w:lang w:val="uk-UA" w:eastAsia="uk-UA"/>
        </w:rPr>
        <w:t xml:space="preserve"> ді</w:t>
      </w:r>
      <w:r w:rsidR="003F0563" w:rsidRPr="00616E6F">
        <w:rPr>
          <w:rFonts w:ascii="Times New Roman" w:eastAsia="Times New Roman" w:hAnsi="Times New Roman"/>
          <w:sz w:val="28"/>
          <w:szCs w:val="28"/>
          <w:lang w:val="uk-UA" w:eastAsia="uk-UA"/>
        </w:rPr>
        <w:t>й</w:t>
      </w:r>
      <w:r w:rsidRPr="00616E6F">
        <w:rPr>
          <w:rFonts w:ascii="Times New Roman" w:eastAsia="Times New Roman" w:hAnsi="Times New Roman"/>
          <w:sz w:val="28"/>
          <w:szCs w:val="28"/>
          <w:lang w:val="uk-UA" w:eastAsia="uk-UA"/>
        </w:rPr>
        <w:t>, що визначаються законодавством про охорону здоров’я.</w:t>
      </w:r>
    </w:p>
    <w:p w14:paraId="13A3C097" w14:textId="77777777" w:rsidR="00612143" w:rsidRPr="00616E6F" w:rsidRDefault="00612143" w:rsidP="00616E6F">
      <w:pPr>
        <w:shd w:val="clear" w:color="auto" w:fill="FFFFFF"/>
        <w:spacing w:before="60" w:after="0" w:line="240" w:lineRule="auto"/>
        <w:ind w:firstLine="709"/>
        <w:jc w:val="both"/>
        <w:rPr>
          <w:rFonts w:ascii="Times New Roman" w:eastAsia="Times New Roman" w:hAnsi="Times New Roman"/>
          <w:strike/>
          <w:sz w:val="28"/>
          <w:szCs w:val="28"/>
          <w:lang w:val="uk-UA" w:eastAsia="uk-UA"/>
        </w:rPr>
      </w:pPr>
    </w:p>
    <w:p w14:paraId="0C202C29" w14:textId="77777777" w:rsidR="003C4A88" w:rsidRPr="00616E6F" w:rsidRDefault="003C4A88" w:rsidP="00616E6F">
      <w:pPr>
        <w:widowControl w:val="0"/>
        <w:shd w:val="clear" w:color="auto" w:fill="FFFFFF"/>
        <w:spacing w:before="60" w:after="0" w:line="240" w:lineRule="auto"/>
        <w:ind w:firstLine="709"/>
        <w:jc w:val="center"/>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Стаття 27. Оскарження</w:t>
      </w:r>
    </w:p>
    <w:p w14:paraId="494AE96D" w14:textId="77777777" w:rsidR="003C4A88" w:rsidRPr="00616E6F" w:rsidRDefault="003C4A88"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1. Висновки та рішення, ухвалені відповідно до статей 23-2</w:t>
      </w:r>
      <w:r w:rsidR="005134B7" w:rsidRPr="00616E6F">
        <w:rPr>
          <w:rFonts w:ascii="Times New Roman" w:eastAsia="Times New Roman" w:hAnsi="Times New Roman"/>
          <w:sz w:val="28"/>
          <w:szCs w:val="28"/>
          <w:lang w:val="uk-UA" w:eastAsia="uk-UA"/>
        </w:rPr>
        <w:t>6</w:t>
      </w:r>
      <w:r w:rsidRPr="00616E6F">
        <w:rPr>
          <w:rFonts w:ascii="Times New Roman" w:hAnsi="Times New Roman"/>
          <w:sz w:val="28"/>
          <w:szCs w:val="28"/>
          <w:lang w:val="uk-UA"/>
        </w:rPr>
        <w:t xml:space="preserve"> цього Закону</w:t>
      </w:r>
      <w:r w:rsidRPr="00616E6F">
        <w:rPr>
          <w:rFonts w:ascii="Times New Roman" w:eastAsia="Times New Roman" w:hAnsi="Times New Roman"/>
          <w:sz w:val="28"/>
          <w:szCs w:val="28"/>
          <w:lang w:val="uk-UA" w:eastAsia="uk-UA"/>
        </w:rPr>
        <w:t xml:space="preserve">, можуть бути оскаржені до суду в установленому законодавством порядку. </w:t>
      </w:r>
    </w:p>
    <w:p w14:paraId="59E9CDD7" w14:textId="77777777" w:rsidR="00612143" w:rsidRPr="00616E6F" w:rsidRDefault="00612143"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p>
    <w:p w14:paraId="798AA9BD" w14:textId="77777777" w:rsidR="003C4A88" w:rsidRPr="00616E6F" w:rsidRDefault="003C4A88" w:rsidP="00616E6F">
      <w:pPr>
        <w:widowControl w:val="0"/>
        <w:shd w:val="clear" w:color="auto" w:fill="FFFFFF"/>
        <w:spacing w:before="60" w:after="0" w:line="240" w:lineRule="auto"/>
        <w:ind w:firstLine="709"/>
        <w:jc w:val="center"/>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Стаття 28. Спеціально дозволене опромінення</w:t>
      </w:r>
    </w:p>
    <w:p w14:paraId="579EA26F" w14:textId="77777777" w:rsidR="003C4A88" w:rsidRPr="00616E6F" w:rsidRDefault="003C4A88"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 xml:space="preserve">1. Перевищення лімітів доз професійного опромінення окремих працівників </w:t>
      </w:r>
      <w:r w:rsidR="005134B7" w:rsidRPr="00616E6F">
        <w:rPr>
          <w:rFonts w:ascii="Times New Roman" w:eastAsia="Times New Roman" w:hAnsi="Times New Roman"/>
          <w:sz w:val="28"/>
          <w:szCs w:val="28"/>
          <w:lang w:val="uk-UA" w:eastAsia="uk-UA"/>
        </w:rPr>
        <w:t>суб</w:t>
      </w:r>
      <w:r w:rsidR="00D51D39" w:rsidRPr="00616E6F">
        <w:rPr>
          <w:rFonts w:ascii="Times New Roman" w:eastAsia="Times New Roman" w:hAnsi="Times New Roman"/>
          <w:sz w:val="28"/>
          <w:szCs w:val="28"/>
          <w:lang w:val="uk-UA" w:eastAsia="uk-UA"/>
        </w:rPr>
        <w:t>’</w:t>
      </w:r>
      <w:r w:rsidR="005134B7" w:rsidRPr="00616E6F">
        <w:rPr>
          <w:rFonts w:ascii="Times New Roman" w:eastAsia="Times New Roman" w:hAnsi="Times New Roman"/>
          <w:sz w:val="28"/>
          <w:szCs w:val="28"/>
          <w:lang w:val="uk-UA" w:eastAsia="uk-UA"/>
        </w:rPr>
        <w:t xml:space="preserve">єкта діяльності в сфері використання ядерної енергії </w:t>
      </w:r>
      <w:r w:rsidR="002B0560" w:rsidRPr="00616E6F">
        <w:rPr>
          <w:rFonts w:ascii="Times New Roman" w:eastAsia="Times New Roman" w:hAnsi="Times New Roman"/>
          <w:sz w:val="28"/>
          <w:szCs w:val="28"/>
          <w:lang w:val="uk-UA" w:eastAsia="uk-UA"/>
        </w:rPr>
        <w:t xml:space="preserve">або іншого суб’єкта діяльності </w:t>
      </w:r>
      <w:r w:rsidRPr="00616E6F">
        <w:rPr>
          <w:rFonts w:ascii="Times New Roman" w:eastAsia="Times New Roman" w:hAnsi="Times New Roman"/>
          <w:sz w:val="28"/>
          <w:szCs w:val="28"/>
          <w:lang w:val="uk-UA" w:eastAsia="uk-UA"/>
        </w:rPr>
        <w:t>допускається за погодженням з органом державного регулювання ядерної та радіаційної безпеки у разі виникнення виняткових обставин, в яких може настати перевищення</w:t>
      </w:r>
      <w:r w:rsidR="002B0560" w:rsidRPr="00616E6F">
        <w:rPr>
          <w:rFonts w:ascii="Times New Roman" w:eastAsia="Times New Roman" w:hAnsi="Times New Roman"/>
          <w:sz w:val="28"/>
          <w:szCs w:val="28"/>
          <w:lang w:val="uk-UA" w:eastAsia="uk-UA"/>
        </w:rPr>
        <w:t xml:space="preserve"> ліміту дози</w:t>
      </w:r>
      <w:r w:rsidR="0034795F" w:rsidRPr="00616E6F">
        <w:rPr>
          <w:rFonts w:ascii="Times New Roman" w:eastAsia="Times New Roman" w:hAnsi="Times New Roman"/>
          <w:sz w:val="28"/>
          <w:szCs w:val="28"/>
          <w:lang w:val="uk-UA" w:eastAsia="uk-UA"/>
        </w:rPr>
        <w:t xml:space="preserve"> опромінення</w:t>
      </w:r>
      <w:r w:rsidRPr="00616E6F">
        <w:rPr>
          <w:rFonts w:ascii="Times New Roman" w:eastAsia="Times New Roman" w:hAnsi="Times New Roman"/>
          <w:sz w:val="28"/>
          <w:szCs w:val="28"/>
          <w:lang w:val="uk-UA" w:eastAsia="uk-UA"/>
        </w:rPr>
        <w:t>, крім аварійних ситуацій, за умови, що таке опромінення обмежене часом, конкретними робочими зонами з дотриманням таких умов:</w:t>
      </w:r>
    </w:p>
    <w:p w14:paraId="7BCA5004" w14:textId="77777777" w:rsidR="003C4A88" w:rsidRPr="00616E6F" w:rsidRDefault="003C4A88"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lastRenderedPageBreak/>
        <w:t>1) піддавати такому опроміненню можна лише працівників</w:t>
      </w:r>
      <w:r w:rsidR="00D51D39" w:rsidRPr="00616E6F">
        <w:rPr>
          <w:rFonts w:ascii="Times New Roman" w:eastAsia="Times New Roman" w:hAnsi="Times New Roman"/>
          <w:sz w:val="28"/>
          <w:szCs w:val="28"/>
          <w:lang w:val="uk-UA" w:eastAsia="uk-UA"/>
        </w:rPr>
        <w:t>, які віднесені</w:t>
      </w:r>
      <w:r w:rsidRPr="00616E6F">
        <w:rPr>
          <w:rFonts w:ascii="Times New Roman" w:eastAsia="Times New Roman" w:hAnsi="Times New Roman"/>
          <w:sz w:val="28"/>
          <w:szCs w:val="28"/>
          <w:lang w:val="uk-UA" w:eastAsia="uk-UA"/>
        </w:rPr>
        <w:t xml:space="preserve"> </w:t>
      </w:r>
      <w:r w:rsidR="00D51D39" w:rsidRPr="00616E6F">
        <w:rPr>
          <w:rFonts w:ascii="Times New Roman" w:eastAsia="Times New Roman" w:hAnsi="Times New Roman"/>
          <w:sz w:val="28"/>
          <w:szCs w:val="28"/>
          <w:lang w:val="uk-UA" w:eastAsia="uk-UA"/>
        </w:rPr>
        <w:t xml:space="preserve">до персоналу </w:t>
      </w:r>
      <w:r w:rsidRPr="00616E6F">
        <w:rPr>
          <w:rFonts w:ascii="Times New Roman" w:eastAsia="Times New Roman" w:hAnsi="Times New Roman"/>
          <w:sz w:val="28"/>
          <w:szCs w:val="28"/>
          <w:lang w:val="uk-UA" w:eastAsia="uk-UA"/>
        </w:rPr>
        <w:t>категорії А</w:t>
      </w:r>
      <w:r w:rsidR="00D51D39" w:rsidRPr="00616E6F">
        <w:rPr>
          <w:rFonts w:ascii="Times New Roman" w:eastAsia="Times New Roman" w:hAnsi="Times New Roman"/>
          <w:sz w:val="28"/>
          <w:szCs w:val="28"/>
          <w:lang w:val="uk-UA" w:eastAsia="uk-UA"/>
        </w:rPr>
        <w:t>,</w:t>
      </w:r>
      <w:r w:rsidRPr="00616E6F">
        <w:rPr>
          <w:rFonts w:ascii="Times New Roman" w:eastAsia="Times New Roman" w:hAnsi="Times New Roman"/>
          <w:sz w:val="28"/>
          <w:szCs w:val="28"/>
          <w:lang w:val="uk-UA" w:eastAsia="uk-UA"/>
        </w:rPr>
        <w:t xml:space="preserve"> або екіпаж космічного корабля;</w:t>
      </w:r>
      <w:r w:rsidR="00D51D39" w:rsidRPr="00616E6F">
        <w:rPr>
          <w:rFonts w:ascii="Times New Roman" w:eastAsia="Times New Roman" w:hAnsi="Times New Roman"/>
          <w:sz w:val="28"/>
          <w:szCs w:val="28"/>
          <w:lang w:val="uk-UA" w:eastAsia="uk-UA"/>
        </w:rPr>
        <w:t xml:space="preserve"> </w:t>
      </w:r>
    </w:p>
    <w:p w14:paraId="1B6CA589" w14:textId="77777777" w:rsidR="003C4A88" w:rsidRPr="00616E6F" w:rsidRDefault="003C4A88"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 xml:space="preserve">2) виключена можливість піддавати такому опроміненню стажерів, студентів, вагітних працівниць і працівниць, які годують </w:t>
      </w:r>
      <w:r w:rsidR="00097469" w:rsidRPr="00616E6F">
        <w:rPr>
          <w:rFonts w:ascii="Times New Roman" w:eastAsia="Times New Roman" w:hAnsi="Times New Roman"/>
          <w:sz w:val="28"/>
          <w:szCs w:val="28"/>
          <w:lang w:val="uk-UA" w:eastAsia="uk-UA"/>
        </w:rPr>
        <w:t xml:space="preserve">дитину </w:t>
      </w:r>
      <w:r w:rsidRPr="00616E6F">
        <w:rPr>
          <w:rFonts w:ascii="Times New Roman" w:eastAsia="Times New Roman" w:hAnsi="Times New Roman"/>
          <w:sz w:val="28"/>
          <w:szCs w:val="28"/>
          <w:lang w:val="uk-UA" w:eastAsia="uk-UA"/>
        </w:rPr>
        <w:t>груд</w:t>
      </w:r>
      <w:r w:rsidR="00097469" w:rsidRPr="00616E6F">
        <w:rPr>
          <w:rFonts w:ascii="Times New Roman" w:eastAsia="Times New Roman" w:hAnsi="Times New Roman"/>
          <w:sz w:val="28"/>
          <w:szCs w:val="28"/>
          <w:lang w:val="uk-UA" w:eastAsia="uk-UA"/>
        </w:rPr>
        <w:t>ним молоком</w:t>
      </w:r>
      <w:r w:rsidRPr="00616E6F">
        <w:rPr>
          <w:rFonts w:ascii="Times New Roman" w:eastAsia="Times New Roman" w:hAnsi="Times New Roman"/>
          <w:sz w:val="28"/>
          <w:szCs w:val="28"/>
          <w:lang w:val="uk-UA" w:eastAsia="uk-UA"/>
        </w:rPr>
        <w:t>, якщо є ризик надходження радіонуклідів до організму людини або радіоактивного забруднення шкіри;</w:t>
      </w:r>
      <w:r w:rsidR="00097469" w:rsidRPr="00616E6F">
        <w:rPr>
          <w:rFonts w:ascii="Times New Roman" w:eastAsia="Times New Roman" w:hAnsi="Times New Roman"/>
          <w:sz w:val="28"/>
          <w:szCs w:val="28"/>
          <w:lang w:val="uk-UA" w:eastAsia="uk-UA"/>
        </w:rPr>
        <w:t xml:space="preserve"> </w:t>
      </w:r>
    </w:p>
    <w:p w14:paraId="32174AD1" w14:textId="77777777" w:rsidR="003C4A88" w:rsidRPr="00616E6F" w:rsidRDefault="003C4A88"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hAnsi="Times New Roman"/>
          <w:sz w:val="28"/>
          <w:szCs w:val="28"/>
          <w:lang w:val="uk-UA"/>
        </w:rPr>
        <w:t>3) суб</w:t>
      </w:r>
      <w:r w:rsidRPr="00616E6F">
        <w:rPr>
          <w:rFonts w:ascii="Times New Roman" w:hAnsi="Times New Roman"/>
          <w:bCs/>
          <w:sz w:val="28"/>
          <w:szCs w:val="28"/>
          <w:lang w:val="uk-UA"/>
        </w:rPr>
        <w:t>’</w:t>
      </w:r>
      <w:r w:rsidRPr="00616E6F">
        <w:rPr>
          <w:rFonts w:ascii="Times New Roman" w:eastAsia="Times New Roman" w:hAnsi="Times New Roman"/>
          <w:sz w:val="28"/>
          <w:szCs w:val="28"/>
          <w:lang w:val="uk-UA" w:eastAsia="uk-UA"/>
        </w:rPr>
        <w:t>єкт діяльності обґрунтовує такі опромінення;</w:t>
      </w:r>
    </w:p>
    <w:p w14:paraId="429E09CB" w14:textId="77777777" w:rsidR="003C4A88" w:rsidRPr="00616E6F" w:rsidRDefault="003C4A88"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hAnsi="Times New Roman"/>
          <w:sz w:val="28"/>
          <w:szCs w:val="28"/>
          <w:lang w:val="uk-UA"/>
        </w:rPr>
        <w:t>4) суб</w:t>
      </w:r>
      <w:r w:rsidRPr="00616E6F">
        <w:rPr>
          <w:rFonts w:ascii="Times New Roman" w:hAnsi="Times New Roman"/>
          <w:bCs/>
          <w:sz w:val="28"/>
          <w:szCs w:val="28"/>
          <w:lang w:val="uk-UA"/>
        </w:rPr>
        <w:t>’</w:t>
      </w:r>
      <w:r w:rsidRPr="00616E6F">
        <w:rPr>
          <w:rFonts w:ascii="Times New Roman" w:eastAsia="Times New Roman" w:hAnsi="Times New Roman"/>
          <w:sz w:val="28"/>
          <w:szCs w:val="28"/>
          <w:lang w:val="uk-UA" w:eastAsia="uk-UA"/>
        </w:rPr>
        <w:t>єкт діяльності надає інформацію про ризики й застережні заходи відповідним працівникам до початку проведення робіт;</w:t>
      </w:r>
    </w:p>
    <w:p w14:paraId="43EA90BB" w14:textId="77777777" w:rsidR="003C4A88" w:rsidRPr="00616E6F" w:rsidRDefault="003C4A88"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 xml:space="preserve">5) працівники надали згоду на можливе перевищення </w:t>
      </w:r>
      <w:proofErr w:type="spellStart"/>
      <w:r w:rsidRPr="00616E6F">
        <w:rPr>
          <w:rFonts w:ascii="Times New Roman" w:eastAsia="Times New Roman" w:hAnsi="Times New Roman"/>
          <w:sz w:val="28"/>
          <w:szCs w:val="28"/>
          <w:lang w:val="uk-UA" w:eastAsia="uk-UA"/>
        </w:rPr>
        <w:t>лимітів</w:t>
      </w:r>
      <w:proofErr w:type="spellEnd"/>
      <w:r w:rsidRPr="00616E6F">
        <w:rPr>
          <w:rFonts w:ascii="Times New Roman" w:eastAsia="Times New Roman" w:hAnsi="Times New Roman"/>
          <w:sz w:val="28"/>
          <w:szCs w:val="28"/>
          <w:lang w:val="uk-UA" w:eastAsia="uk-UA"/>
        </w:rPr>
        <w:t xml:space="preserve"> доз</w:t>
      </w:r>
      <w:r w:rsidR="0034795F" w:rsidRPr="00616E6F">
        <w:rPr>
          <w:rFonts w:ascii="Times New Roman" w:eastAsia="Times New Roman" w:hAnsi="Times New Roman"/>
          <w:sz w:val="28"/>
          <w:szCs w:val="28"/>
          <w:lang w:val="uk-UA" w:eastAsia="uk-UA"/>
        </w:rPr>
        <w:t xml:space="preserve"> опромінення</w:t>
      </w:r>
      <w:r w:rsidRPr="00616E6F">
        <w:rPr>
          <w:rFonts w:ascii="Times New Roman" w:eastAsia="Times New Roman" w:hAnsi="Times New Roman"/>
          <w:sz w:val="28"/>
          <w:szCs w:val="28"/>
          <w:lang w:val="uk-UA" w:eastAsia="uk-UA"/>
        </w:rPr>
        <w:t>;</w:t>
      </w:r>
    </w:p>
    <w:p w14:paraId="18BF2390" w14:textId="77777777" w:rsidR="003C4A88" w:rsidRPr="00616E6F" w:rsidRDefault="003C4A88"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6) усі дози</w:t>
      </w:r>
      <w:r w:rsidR="0034795F" w:rsidRPr="00616E6F">
        <w:rPr>
          <w:rFonts w:ascii="Times New Roman" w:eastAsia="Times New Roman" w:hAnsi="Times New Roman"/>
          <w:sz w:val="28"/>
          <w:szCs w:val="28"/>
          <w:lang w:val="uk-UA" w:eastAsia="uk-UA"/>
        </w:rPr>
        <w:t xml:space="preserve"> опромінення</w:t>
      </w:r>
      <w:r w:rsidRPr="00616E6F">
        <w:rPr>
          <w:rFonts w:ascii="Times New Roman" w:eastAsia="Times New Roman" w:hAnsi="Times New Roman"/>
          <w:sz w:val="28"/>
          <w:szCs w:val="28"/>
          <w:lang w:val="uk-UA" w:eastAsia="uk-UA"/>
        </w:rPr>
        <w:t xml:space="preserve">, пов’язані з такими опроміненнями, окремо вносяться до медичної картки працівника. </w:t>
      </w:r>
    </w:p>
    <w:p w14:paraId="77C405AE" w14:textId="77777777" w:rsidR="003C4A88" w:rsidRPr="00616E6F" w:rsidRDefault="003C4A88"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 xml:space="preserve">2. Перевищення лімітів доз </w:t>
      </w:r>
      <w:r w:rsidR="0034795F" w:rsidRPr="00616E6F">
        <w:rPr>
          <w:rFonts w:ascii="Times New Roman" w:eastAsia="Times New Roman" w:hAnsi="Times New Roman"/>
          <w:sz w:val="28"/>
          <w:szCs w:val="28"/>
          <w:lang w:val="uk-UA" w:eastAsia="uk-UA"/>
        </w:rPr>
        <w:t xml:space="preserve">опромінення </w:t>
      </w:r>
      <w:r w:rsidRPr="00616E6F">
        <w:rPr>
          <w:rFonts w:ascii="Times New Roman" w:eastAsia="Times New Roman" w:hAnsi="Times New Roman"/>
          <w:sz w:val="28"/>
          <w:szCs w:val="28"/>
          <w:lang w:val="uk-UA" w:eastAsia="uk-UA"/>
        </w:rPr>
        <w:t>в результаті спеціально дозволеного опромінення не є підставою для відсторонення працівників від виконання їхніх звичайних обов’язків або переведення на іншу посаду без згоди працівника.</w:t>
      </w:r>
    </w:p>
    <w:p w14:paraId="361AD128" w14:textId="77777777" w:rsidR="003C4A88" w:rsidRPr="00616E6F" w:rsidRDefault="003C4A88"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3. Опромінення екіпажу космічного корабля, що перевищує ліміти доз професійного опромінення, розглядається як спеціально дозволене опромінення.</w:t>
      </w:r>
    </w:p>
    <w:p w14:paraId="3DD6C991" w14:textId="77777777" w:rsidR="00B11F6A" w:rsidRPr="00616E6F" w:rsidRDefault="00B11F6A" w:rsidP="00616E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eastAsia="Times New Roman" w:hAnsi="Times New Roman"/>
          <w:sz w:val="28"/>
          <w:szCs w:val="28"/>
          <w:lang w:val="uk-UA" w:eastAsia="uk-UA"/>
        </w:rPr>
      </w:pPr>
    </w:p>
    <w:p w14:paraId="73FF97F0" w14:textId="77777777" w:rsidR="00DD15C6" w:rsidRPr="00616E6F" w:rsidRDefault="00DD15C6" w:rsidP="00616E6F">
      <w:pPr>
        <w:widowControl w:val="0"/>
        <w:shd w:val="clear" w:color="auto" w:fill="FFFFFF"/>
        <w:spacing w:before="60" w:after="0" w:line="240" w:lineRule="auto"/>
        <w:ind w:firstLine="709"/>
        <w:jc w:val="center"/>
        <w:rPr>
          <w:rFonts w:ascii="Times New Roman" w:eastAsia="Times New Roman" w:hAnsi="Times New Roman"/>
          <w:sz w:val="28"/>
          <w:szCs w:val="28"/>
          <w:lang w:val="uk-UA" w:eastAsia="uk-UA"/>
        </w:rPr>
      </w:pPr>
      <w:bookmarkStart w:id="106" w:name="_Hlk72484673"/>
      <w:bookmarkEnd w:id="106"/>
      <w:r w:rsidRPr="00616E6F">
        <w:rPr>
          <w:rFonts w:ascii="Times New Roman" w:eastAsia="Times New Roman" w:hAnsi="Times New Roman"/>
          <w:sz w:val="28"/>
          <w:szCs w:val="28"/>
          <w:lang w:val="uk-UA" w:eastAsia="uk-UA"/>
        </w:rPr>
        <w:t>Стаття 29. Радон на робочих місцях та в житлових та нежитлових будівлях</w:t>
      </w:r>
    </w:p>
    <w:p w14:paraId="2F74D158" w14:textId="77777777" w:rsidR="00DD15C6" w:rsidRPr="00616E6F" w:rsidRDefault="00DD15C6"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 xml:space="preserve">1. Референтний рівень середньої річної концентрації активності радону в повітрі в житлових та нежитлових будівлях не повинен перевищувати 300 </w:t>
      </w:r>
      <w:proofErr w:type="spellStart"/>
      <w:r w:rsidRPr="00616E6F">
        <w:rPr>
          <w:rFonts w:ascii="Times New Roman" w:eastAsia="Times New Roman" w:hAnsi="Times New Roman"/>
          <w:sz w:val="28"/>
          <w:szCs w:val="28"/>
          <w:lang w:val="uk-UA" w:eastAsia="uk-UA"/>
        </w:rPr>
        <w:t>Бк</w:t>
      </w:r>
      <w:proofErr w:type="spellEnd"/>
      <w:r w:rsidRPr="00616E6F">
        <w:rPr>
          <w:rFonts w:ascii="Times New Roman" w:eastAsia="Times New Roman" w:hAnsi="Times New Roman"/>
          <w:sz w:val="28"/>
          <w:szCs w:val="28"/>
          <w:lang w:val="uk-UA" w:eastAsia="uk-UA"/>
        </w:rPr>
        <w:t xml:space="preserve"> на м</w:t>
      </w:r>
      <w:r w:rsidRPr="00616E6F">
        <w:rPr>
          <w:rFonts w:ascii="Times New Roman" w:eastAsia="Times New Roman" w:hAnsi="Times New Roman"/>
          <w:bCs/>
          <w:sz w:val="28"/>
          <w:szCs w:val="28"/>
          <w:vertAlign w:val="superscript"/>
          <w:lang w:val="uk-UA" w:eastAsia="uk-UA"/>
        </w:rPr>
        <w:t>3</w:t>
      </w:r>
      <w:r w:rsidRPr="00616E6F">
        <w:rPr>
          <w:rFonts w:ascii="Times New Roman" w:eastAsia="Times New Roman" w:hAnsi="Times New Roman"/>
          <w:sz w:val="28"/>
          <w:szCs w:val="28"/>
          <w:lang w:val="uk-UA" w:eastAsia="uk-UA"/>
        </w:rPr>
        <w:t>.</w:t>
      </w:r>
    </w:p>
    <w:p w14:paraId="2F8FD9E3" w14:textId="77777777" w:rsidR="00DD15C6" w:rsidRPr="00616E6F" w:rsidRDefault="00DD15C6"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 xml:space="preserve">Референтний рівень зовнішнього опромінення гамма-випромінюванням від будівельних матеріалів в житлових та нежитлових будівлях, додатково до зовнішнього опромінення за межами будівель, становить 1 </w:t>
      </w:r>
      <w:proofErr w:type="spellStart"/>
      <w:r w:rsidRPr="00616E6F">
        <w:rPr>
          <w:rFonts w:ascii="Times New Roman" w:eastAsia="Times New Roman" w:hAnsi="Times New Roman"/>
          <w:sz w:val="28"/>
          <w:szCs w:val="28"/>
          <w:lang w:val="uk-UA" w:eastAsia="uk-UA"/>
        </w:rPr>
        <w:t>мЗв</w:t>
      </w:r>
      <w:proofErr w:type="spellEnd"/>
      <w:r w:rsidRPr="00616E6F">
        <w:rPr>
          <w:rFonts w:ascii="Times New Roman" w:eastAsia="Times New Roman" w:hAnsi="Times New Roman"/>
          <w:sz w:val="28"/>
          <w:szCs w:val="28"/>
          <w:lang w:val="uk-UA" w:eastAsia="uk-UA"/>
        </w:rPr>
        <w:t xml:space="preserve"> на рік. </w:t>
      </w:r>
    </w:p>
    <w:p w14:paraId="3CA6A6CB" w14:textId="77777777" w:rsidR="00DD15C6" w:rsidRPr="00616E6F" w:rsidRDefault="00DD15C6" w:rsidP="00616E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2. Вимірювання концентрації активності радону проводиться відповідно до плану заходів щодо зниження рівня опромінення населення радоном та продуктами його розпаду, мінімізації довгострокових ризиків від поширення радону в житлових та нежитлових будівлях, на робочих місцях, від будь-якого джерела проникнення радону з ґрунту, будівельних матеріалів або</w:t>
      </w:r>
      <w:r w:rsidR="00B53504" w:rsidRPr="00616E6F">
        <w:rPr>
          <w:rFonts w:ascii="Times New Roman" w:eastAsia="Times New Roman" w:hAnsi="Times New Roman"/>
          <w:sz w:val="28"/>
          <w:szCs w:val="28"/>
          <w:lang w:val="uk-UA" w:eastAsia="uk-UA"/>
        </w:rPr>
        <w:t xml:space="preserve"> води, затвердженого Кабінетом М</w:t>
      </w:r>
      <w:r w:rsidRPr="00616E6F">
        <w:rPr>
          <w:rFonts w:ascii="Times New Roman" w:eastAsia="Times New Roman" w:hAnsi="Times New Roman"/>
          <w:sz w:val="28"/>
          <w:szCs w:val="28"/>
          <w:lang w:val="uk-UA" w:eastAsia="uk-UA"/>
        </w:rPr>
        <w:t>іністрів України.</w:t>
      </w:r>
    </w:p>
    <w:p w14:paraId="60597E9B" w14:textId="77777777" w:rsidR="00DD15C6" w:rsidRPr="00616E6F" w:rsidRDefault="00DD15C6" w:rsidP="00616E6F">
      <w:pPr>
        <w:shd w:val="clear" w:color="auto" w:fill="FFFFFF"/>
        <w:spacing w:before="60" w:after="0" w:line="240" w:lineRule="auto"/>
        <w:ind w:firstLine="709"/>
        <w:jc w:val="both"/>
        <w:rPr>
          <w:rFonts w:ascii="Times New Roman" w:eastAsia="Times New Roman" w:hAnsi="Times New Roman"/>
          <w:bCs/>
          <w:sz w:val="28"/>
          <w:szCs w:val="28"/>
          <w:lang w:val="uk-UA" w:eastAsia="uk-UA"/>
        </w:rPr>
      </w:pPr>
      <w:r w:rsidRPr="00616E6F">
        <w:rPr>
          <w:rFonts w:ascii="Times New Roman" w:hAnsi="Times New Roman"/>
          <w:sz w:val="28"/>
          <w:szCs w:val="28"/>
          <w:lang w:val="uk-UA"/>
        </w:rPr>
        <w:t xml:space="preserve">3. Референтний рівень середньої річної концентрації активності радону на робочому місці не повинен перевищувати 1000 </w:t>
      </w:r>
      <w:r w:rsidRPr="00616E6F">
        <w:rPr>
          <w:rFonts w:ascii="Times New Roman" w:eastAsia="Times New Roman" w:hAnsi="Times New Roman"/>
          <w:sz w:val="28"/>
          <w:szCs w:val="28"/>
          <w:lang w:val="uk-UA" w:eastAsia="uk-UA"/>
        </w:rPr>
        <w:t xml:space="preserve"> </w:t>
      </w:r>
      <w:proofErr w:type="spellStart"/>
      <w:r w:rsidRPr="00616E6F">
        <w:rPr>
          <w:rFonts w:ascii="Times New Roman" w:eastAsia="Times New Roman" w:hAnsi="Times New Roman"/>
          <w:sz w:val="28"/>
          <w:szCs w:val="28"/>
          <w:lang w:val="uk-UA" w:eastAsia="uk-UA"/>
        </w:rPr>
        <w:t>Бк</w:t>
      </w:r>
      <w:proofErr w:type="spellEnd"/>
      <w:r w:rsidRPr="00616E6F">
        <w:rPr>
          <w:rFonts w:ascii="Times New Roman" w:eastAsia="Times New Roman" w:hAnsi="Times New Roman"/>
          <w:sz w:val="28"/>
          <w:szCs w:val="28"/>
          <w:lang w:val="uk-UA" w:eastAsia="uk-UA"/>
        </w:rPr>
        <w:t xml:space="preserve"> на м</w:t>
      </w:r>
      <w:r w:rsidRPr="00616E6F">
        <w:rPr>
          <w:rFonts w:ascii="Times New Roman" w:eastAsia="Times New Roman" w:hAnsi="Times New Roman"/>
          <w:bCs/>
          <w:sz w:val="28"/>
          <w:szCs w:val="28"/>
          <w:vertAlign w:val="superscript"/>
          <w:lang w:val="uk-UA" w:eastAsia="uk-UA"/>
        </w:rPr>
        <w:t>3</w:t>
      </w:r>
      <w:r w:rsidRPr="00616E6F">
        <w:rPr>
          <w:rFonts w:ascii="Times New Roman" w:eastAsia="Times New Roman" w:hAnsi="Times New Roman"/>
          <w:bCs/>
          <w:sz w:val="28"/>
          <w:szCs w:val="28"/>
          <w:lang w:val="uk-UA" w:eastAsia="uk-UA"/>
        </w:rPr>
        <w:t xml:space="preserve"> з урахуванням </w:t>
      </w:r>
      <w:r w:rsidR="00B53504" w:rsidRPr="00616E6F">
        <w:rPr>
          <w:rFonts w:ascii="Times New Roman" w:eastAsia="Times New Roman" w:hAnsi="Times New Roman"/>
          <w:bCs/>
          <w:sz w:val="28"/>
          <w:szCs w:val="28"/>
          <w:lang w:val="uk-UA" w:eastAsia="uk-UA"/>
        </w:rPr>
        <w:t xml:space="preserve">економічних та </w:t>
      </w:r>
      <w:r w:rsidRPr="00616E6F">
        <w:rPr>
          <w:rFonts w:ascii="Times New Roman" w:eastAsia="Times New Roman" w:hAnsi="Times New Roman"/>
          <w:bCs/>
          <w:sz w:val="28"/>
          <w:szCs w:val="28"/>
          <w:lang w:val="uk-UA" w:eastAsia="uk-UA"/>
        </w:rPr>
        <w:t xml:space="preserve">соціальних </w:t>
      </w:r>
      <w:r w:rsidR="00E167E8" w:rsidRPr="00616E6F">
        <w:rPr>
          <w:rFonts w:ascii="Times New Roman" w:eastAsia="Times New Roman" w:hAnsi="Times New Roman"/>
          <w:bCs/>
          <w:sz w:val="28"/>
          <w:szCs w:val="28"/>
          <w:lang w:val="uk-UA" w:eastAsia="uk-UA"/>
        </w:rPr>
        <w:t>факторів</w:t>
      </w:r>
      <w:r w:rsidRPr="00616E6F">
        <w:rPr>
          <w:rFonts w:ascii="Times New Roman" w:eastAsia="Times New Roman" w:hAnsi="Times New Roman"/>
          <w:bCs/>
          <w:sz w:val="28"/>
          <w:szCs w:val="28"/>
          <w:lang w:val="uk-UA" w:eastAsia="uk-UA"/>
        </w:rPr>
        <w:t xml:space="preserve">, а ефективна доза </w:t>
      </w:r>
      <w:r w:rsidR="0034795F" w:rsidRPr="00616E6F">
        <w:rPr>
          <w:rFonts w:ascii="Times New Roman" w:eastAsia="Times New Roman" w:hAnsi="Times New Roman"/>
          <w:sz w:val="28"/>
          <w:szCs w:val="28"/>
          <w:lang w:val="uk-UA" w:eastAsia="uk-UA"/>
        </w:rPr>
        <w:t>опромінення</w:t>
      </w:r>
      <w:r w:rsidR="0034795F" w:rsidRPr="00616E6F">
        <w:rPr>
          <w:rFonts w:ascii="Times New Roman" w:eastAsia="Times New Roman" w:hAnsi="Times New Roman"/>
          <w:bCs/>
          <w:sz w:val="28"/>
          <w:szCs w:val="28"/>
          <w:lang w:val="uk-UA" w:eastAsia="uk-UA"/>
        </w:rPr>
        <w:t xml:space="preserve"> </w:t>
      </w:r>
      <w:r w:rsidRPr="00616E6F">
        <w:rPr>
          <w:rFonts w:ascii="Times New Roman" w:eastAsia="Times New Roman" w:hAnsi="Times New Roman"/>
          <w:bCs/>
          <w:sz w:val="28"/>
          <w:szCs w:val="28"/>
          <w:lang w:val="uk-UA" w:eastAsia="uk-UA"/>
        </w:rPr>
        <w:t xml:space="preserve">працівників не повинна перевищувати 6 </w:t>
      </w:r>
      <w:proofErr w:type="spellStart"/>
      <w:r w:rsidRPr="00616E6F">
        <w:rPr>
          <w:rFonts w:ascii="Times New Roman" w:eastAsia="Times New Roman" w:hAnsi="Times New Roman"/>
          <w:bCs/>
          <w:sz w:val="28"/>
          <w:szCs w:val="28"/>
          <w:lang w:val="uk-UA" w:eastAsia="uk-UA"/>
        </w:rPr>
        <w:t>мЗв</w:t>
      </w:r>
      <w:proofErr w:type="spellEnd"/>
      <w:r w:rsidRPr="00616E6F">
        <w:rPr>
          <w:rFonts w:ascii="Times New Roman" w:eastAsia="Times New Roman" w:hAnsi="Times New Roman"/>
          <w:bCs/>
          <w:sz w:val="28"/>
          <w:szCs w:val="28"/>
          <w:lang w:val="uk-UA" w:eastAsia="uk-UA"/>
        </w:rPr>
        <w:t xml:space="preserve"> на рік. Працедавці вживають усі можливі заходів для утримання концентрації радону на розумно досяжному низькому рівні. У разі </w:t>
      </w:r>
      <w:proofErr w:type="spellStart"/>
      <w:r w:rsidRPr="00616E6F">
        <w:rPr>
          <w:rFonts w:ascii="Times New Roman" w:eastAsia="Times New Roman" w:hAnsi="Times New Roman"/>
          <w:bCs/>
          <w:sz w:val="28"/>
          <w:szCs w:val="28"/>
          <w:lang w:val="uk-UA" w:eastAsia="uk-UA"/>
        </w:rPr>
        <w:t>перевищеня</w:t>
      </w:r>
      <w:proofErr w:type="spellEnd"/>
      <w:r w:rsidRPr="00616E6F">
        <w:rPr>
          <w:rFonts w:ascii="Times New Roman" w:eastAsia="Times New Roman" w:hAnsi="Times New Roman"/>
          <w:bCs/>
          <w:sz w:val="28"/>
          <w:szCs w:val="28"/>
          <w:lang w:val="uk-UA" w:eastAsia="uk-UA"/>
        </w:rPr>
        <w:t xml:space="preserve"> референтного рівня </w:t>
      </w:r>
      <w:r w:rsidRPr="00616E6F">
        <w:rPr>
          <w:rFonts w:ascii="Times New Roman" w:hAnsi="Times New Roman"/>
          <w:sz w:val="28"/>
          <w:szCs w:val="28"/>
          <w:lang w:val="uk-UA"/>
        </w:rPr>
        <w:lastRenderedPageBreak/>
        <w:t xml:space="preserve">1000 </w:t>
      </w:r>
      <w:r w:rsidRPr="00616E6F">
        <w:rPr>
          <w:rFonts w:ascii="Times New Roman" w:eastAsia="Times New Roman" w:hAnsi="Times New Roman"/>
          <w:sz w:val="28"/>
          <w:szCs w:val="28"/>
          <w:lang w:val="uk-UA" w:eastAsia="uk-UA"/>
        </w:rPr>
        <w:t xml:space="preserve"> </w:t>
      </w:r>
      <w:proofErr w:type="spellStart"/>
      <w:r w:rsidRPr="00616E6F">
        <w:rPr>
          <w:rFonts w:ascii="Times New Roman" w:eastAsia="Times New Roman" w:hAnsi="Times New Roman"/>
          <w:sz w:val="28"/>
          <w:szCs w:val="28"/>
          <w:lang w:val="uk-UA" w:eastAsia="uk-UA"/>
        </w:rPr>
        <w:t>Бк</w:t>
      </w:r>
      <w:proofErr w:type="spellEnd"/>
      <w:r w:rsidRPr="00616E6F">
        <w:rPr>
          <w:rFonts w:ascii="Times New Roman" w:eastAsia="Times New Roman" w:hAnsi="Times New Roman"/>
          <w:sz w:val="28"/>
          <w:szCs w:val="28"/>
          <w:lang w:val="uk-UA" w:eastAsia="uk-UA"/>
        </w:rPr>
        <w:t xml:space="preserve"> на м</w:t>
      </w:r>
      <w:r w:rsidRPr="00616E6F">
        <w:rPr>
          <w:rFonts w:ascii="Times New Roman" w:eastAsia="Times New Roman" w:hAnsi="Times New Roman"/>
          <w:bCs/>
          <w:sz w:val="28"/>
          <w:szCs w:val="28"/>
          <w:vertAlign w:val="superscript"/>
          <w:lang w:val="uk-UA" w:eastAsia="uk-UA"/>
        </w:rPr>
        <w:t>3</w:t>
      </w:r>
      <w:r w:rsidRPr="00616E6F">
        <w:rPr>
          <w:rFonts w:ascii="Times New Roman" w:eastAsia="Times New Roman" w:hAnsi="Times New Roman"/>
          <w:bCs/>
          <w:sz w:val="28"/>
          <w:szCs w:val="28"/>
          <w:lang w:val="uk-UA" w:eastAsia="uk-UA"/>
        </w:rPr>
        <w:t xml:space="preserve"> на робочому місці застосовуються усі вимоги до контролю професійного опромінення працівника  в ситуації планового опромінення. </w:t>
      </w:r>
    </w:p>
    <w:p w14:paraId="645AD760" w14:textId="77777777" w:rsidR="00DD15C6" w:rsidRPr="00616E6F" w:rsidRDefault="00DD15C6"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4. Практична діяльність підлягає державному регулюванню у встановленому законодавством порядку у випадках, коли концентрація радону (середня річна) перевищує референтний рівень, зазначений в частині першій та третій цієї статті, незважаючи на виконані заходи з оптимізації радіаційного захисту.</w:t>
      </w:r>
    </w:p>
    <w:p w14:paraId="0C055A44" w14:textId="77777777" w:rsidR="003C4A88" w:rsidRPr="00616E6F" w:rsidRDefault="003C4A88" w:rsidP="00616E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center"/>
        <w:rPr>
          <w:rFonts w:ascii="Times New Roman" w:eastAsia="Times New Roman" w:hAnsi="Times New Roman"/>
          <w:sz w:val="28"/>
          <w:szCs w:val="28"/>
          <w:lang w:eastAsia="uk-UA"/>
        </w:rPr>
      </w:pPr>
      <w:r w:rsidRPr="00616E6F">
        <w:rPr>
          <w:rFonts w:ascii="Times New Roman" w:eastAsia="Times New Roman" w:hAnsi="Times New Roman"/>
          <w:sz w:val="28"/>
          <w:szCs w:val="28"/>
          <w:lang w:val="uk-UA" w:eastAsia="uk-UA"/>
        </w:rPr>
        <w:t xml:space="preserve">РОЗДІЛ </w:t>
      </w:r>
      <w:r w:rsidRPr="00616E6F">
        <w:rPr>
          <w:rFonts w:ascii="Times New Roman" w:eastAsia="Times New Roman" w:hAnsi="Times New Roman"/>
          <w:sz w:val="28"/>
          <w:szCs w:val="28"/>
          <w:lang w:val="en-US" w:eastAsia="uk-UA"/>
        </w:rPr>
        <w:t>V</w:t>
      </w:r>
      <w:r w:rsidR="00AD3860" w:rsidRPr="00616E6F">
        <w:rPr>
          <w:rFonts w:ascii="Times New Roman" w:eastAsia="Times New Roman" w:hAnsi="Times New Roman"/>
          <w:sz w:val="28"/>
          <w:szCs w:val="28"/>
          <w:lang w:val="en-US" w:eastAsia="uk-UA"/>
        </w:rPr>
        <w:t>I</w:t>
      </w:r>
    </w:p>
    <w:p w14:paraId="446494C1" w14:textId="77777777" w:rsidR="003C4A88" w:rsidRPr="00616E6F" w:rsidRDefault="003C4A88" w:rsidP="00616E6F">
      <w:pPr>
        <w:shd w:val="clear" w:color="auto" w:fill="FFFFFF"/>
        <w:spacing w:before="60" w:after="0" w:line="240" w:lineRule="auto"/>
        <w:ind w:firstLine="709"/>
        <w:jc w:val="center"/>
        <w:rPr>
          <w:rFonts w:ascii="Times New Roman" w:eastAsia="Times New Roman" w:hAnsi="Times New Roman"/>
          <w:bCs/>
          <w:sz w:val="28"/>
          <w:szCs w:val="28"/>
          <w:lang w:val="uk-UA" w:eastAsia="uk-UA"/>
        </w:rPr>
      </w:pPr>
      <w:r w:rsidRPr="00616E6F">
        <w:rPr>
          <w:rFonts w:ascii="Times New Roman" w:eastAsia="Times New Roman" w:hAnsi="Times New Roman"/>
          <w:bCs/>
          <w:sz w:val="28"/>
          <w:szCs w:val="28"/>
          <w:lang w:val="uk-UA" w:eastAsia="uk-UA"/>
        </w:rPr>
        <w:t>МЕДИЧНЕ ОПРОМІНЕННЯ</w:t>
      </w:r>
    </w:p>
    <w:p w14:paraId="61AB96D7" w14:textId="77777777" w:rsidR="003C4A88" w:rsidRPr="00616E6F" w:rsidRDefault="003C4A88" w:rsidP="00616E6F">
      <w:pPr>
        <w:widowControl w:val="0"/>
        <w:shd w:val="clear" w:color="auto" w:fill="FFFFFF"/>
        <w:spacing w:before="60" w:after="0" w:line="240" w:lineRule="auto"/>
        <w:ind w:firstLine="709"/>
        <w:jc w:val="center"/>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Стаття 30. Обґрунтування та оптимізація</w:t>
      </w:r>
    </w:p>
    <w:p w14:paraId="0EC69112" w14:textId="77777777" w:rsidR="003C4A88" w:rsidRPr="00616E6F" w:rsidRDefault="003C4A88"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 xml:space="preserve">1. Сукупна потенційна користь медичного опромінення має бути більшою в порівнянні з можливим шкодою для конкретної людини, яку може спричинити це опромінення, враховуючи ефективність, користь та ризики доступних альтернативних не радіаційних методів, що застосовуються з такою ж метою. </w:t>
      </w:r>
    </w:p>
    <w:p w14:paraId="72B826A5" w14:textId="77777777" w:rsidR="003C4A88" w:rsidRPr="00616E6F" w:rsidRDefault="003C4A88"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2. Застосування принципу</w:t>
      </w:r>
      <w:r w:rsidR="008B63C6" w:rsidRPr="00616E6F">
        <w:rPr>
          <w:rFonts w:ascii="Times New Roman" w:eastAsia="Times New Roman" w:hAnsi="Times New Roman"/>
          <w:sz w:val="28"/>
          <w:szCs w:val="28"/>
          <w:lang w:val="uk-UA" w:eastAsia="uk-UA"/>
        </w:rPr>
        <w:t xml:space="preserve"> об</w:t>
      </w:r>
      <w:r w:rsidR="00E478B6" w:rsidRPr="00616E6F">
        <w:rPr>
          <w:rFonts w:ascii="Times New Roman" w:eastAsia="Times New Roman" w:hAnsi="Times New Roman"/>
          <w:sz w:val="28"/>
          <w:szCs w:val="28"/>
          <w:lang w:val="uk-UA" w:eastAsia="uk-UA"/>
        </w:rPr>
        <w:t>ґ</w:t>
      </w:r>
      <w:r w:rsidR="008B63C6" w:rsidRPr="00616E6F">
        <w:rPr>
          <w:rFonts w:ascii="Times New Roman" w:eastAsia="Times New Roman" w:hAnsi="Times New Roman"/>
          <w:sz w:val="28"/>
          <w:szCs w:val="28"/>
          <w:lang w:val="uk-UA" w:eastAsia="uk-UA"/>
        </w:rPr>
        <w:t>рунтування</w:t>
      </w:r>
      <w:r w:rsidRPr="00616E6F">
        <w:rPr>
          <w:rFonts w:ascii="Times New Roman" w:eastAsia="Times New Roman" w:hAnsi="Times New Roman"/>
          <w:sz w:val="28"/>
          <w:szCs w:val="28"/>
          <w:lang w:val="uk-UA" w:eastAsia="uk-UA"/>
        </w:rPr>
        <w:t>, викладеного в частині першій цієї статті, передбачає три етапи:</w:t>
      </w:r>
    </w:p>
    <w:p w14:paraId="1DAF703E" w14:textId="77777777" w:rsidR="003C4A88" w:rsidRPr="00616E6F" w:rsidRDefault="003C4A88" w:rsidP="00616E6F">
      <w:pPr>
        <w:shd w:val="clear" w:color="auto" w:fill="FFFFFF"/>
        <w:spacing w:before="60" w:after="0" w:line="240" w:lineRule="auto"/>
        <w:ind w:firstLine="709"/>
        <w:jc w:val="both"/>
        <w:rPr>
          <w:rFonts w:ascii="Times New Roman" w:hAnsi="Times New Roman"/>
          <w:sz w:val="28"/>
          <w:szCs w:val="28"/>
          <w:lang w:val="uk-UA"/>
        </w:rPr>
      </w:pPr>
      <w:r w:rsidRPr="00616E6F">
        <w:rPr>
          <w:rFonts w:ascii="Times New Roman" w:eastAsia="Times New Roman" w:hAnsi="Times New Roman"/>
          <w:sz w:val="28"/>
          <w:szCs w:val="28"/>
          <w:lang w:val="uk-UA" w:eastAsia="uk-UA"/>
        </w:rPr>
        <w:t>1) обґрунтування нових практик медичного опромінення, перед їх загальним впровадженням</w:t>
      </w:r>
      <w:r w:rsidR="00C875A4" w:rsidRPr="00616E6F">
        <w:rPr>
          <w:rFonts w:ascii="Times New Roman" w:eastAsia="Times New Roman" w:hAnsi="Times New Roman"/>
          <w:sz w:val="28"/>
          <w:szCs w:val="28"/>
          <w:lang w:val="uk-UA" w:eastAsia="uk-UA"/>
        </w:rPr>
        <w:t>,</w:t>
      </w:r>
      <w:r w:rsidRPr="00616E6F">
        <w:rPr>
          <w:rFonts w:ascii="Times New Roman" w:eastAsia="Times New Roman" w:hAnsi="Times New Roman"/>
          <w:sz w:val="28"/>
          <w:szCs w:val="28"/>
          <w:lang w:val="uk-UA" w:eastAsia="uk-UA"/>
        </w:rPr>
        <w:t xml:space="preserve"> з метою</w:t>
      </w:r>
      <w:r w:rsidRPr="00616E6F">
        <w:rPr>
          <w:rFonts w:ascii="Times New Roman" w:hAnsi="Times New Roman"/>
          <w:sz w:val="28"/>
          <w:szCs w:val="28"/>
          <w:lang w:val="uk-UA"/>
        </w:rPr>
        <w:t xml:space="preserve"> </w:t>
      </w:r>
      <w:r w:rsidR="00E478B6" w:rsidRPr="00616E6F">
        <w:rPr>
          <w:rFonts w:ascii="Times New Roman" w:hAnsi="Times New Roman"/>
          <w:sz w:val="28"/>
          <w:szCs w:val="28"/>
          <w:lang w:val="uk-UA"/>
        </w:rPr>
        <w:t>підт</w:t>
      </w:r>
      <w:r w:rsidRPr="00616E6F">
        <w:rPr>
          <w:rFonts w:ascii="Times New Roman" w:hAnsi="Times New Roman"/>
          <w:sz w:val="28"/>
          <w:szCs w:val="28"/>
          <w:lang w:val="uk-UA"/>
        </w:rPr>
        <w:t xml:space="preserve">вердження, що медичне опромінення приносить суспільству більше користі, ніж шкоди; </w:t>
      </w:r>
    </w:p>
    <w:p w14:paraId="6E71CE5E" w14:textId="77777777" w:rsidR="003C4A88" w:rsidRPr="00616E6F" w:rsidRDefault="003C4A88"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2) попереднє обґрунтування індивідуального медичного опромінення з урахуванням конкретних цілей медичного опромінення і показників стану здоров’я особи</w:t>
      </w:r>
      <w:r w:rsidR="00E478B6" w:rsidRPr="00616E6F">
        <w:rPr>
          <w:rFonts w:ascii="Times New Roman" w:eastAsia="Times New Roman" w:hAnsi="Times New Roman"/>
          <w:sz w:val="28"/>
          <w:szCs w:val="28"/>
          <w:lang w:val="uk-UA" w:eastAsia="uk-UA"/>
        </w:rPr>
        <w:t>,</w:t>
      </w:r>
      <w:r w:rsidRPr="00616E6F">
        <w:rPr>
          <w:rFonts w:ascii="Times New Roman" w:eastAsia="Times New Roman" w:hAnsi="Times New Roman"/>
          <w:sz w:val="28"/>
          <w:szCs w:val="28"/>
          <w:lang w:val="uk-UA" w:eastAsia="uk-UA"/>
        </w:rPr>
        <w:t xml:space="preserve"> медичне опромінення</w:t>
      </w:r>
      <w:r w:rsidR="00E478B6" w:rsidRPr="00616E6F">
        <w:rPr>
          <w:rFonts w:ascii="Times New Roman" w:eastAsia="Times New Roman" w:hAnsi="Times New Roman"/>
          <w:sz w:val="28"/>
          <w:szCs w:val="28"/>
          <w:lang w:val="uk-UA" w:eastAsia="uk-UA"/>
        </w:rPr>
        <w:t xml:space="preserve"> якої проводиться</w:t>
      </w:r>
      <w:r w:rsidRPr="00616E6F">
        <w:rPr>
          <w:rFonts w:ascii="Times New Roman" w:eastAsia="Times New Roman" w:hAnsi="Times New Roman"/>
          <w:sz w:val="28"/>
          <w:szCs w:val="28"/>
          <w:lang w:val="uk-UA" w:eastAsia="uk-UA"/>
        </w:rPr>
        <w:t>;</w:t>
      </w:r>
    </w:p>
    <w:p w14:paraId="1F06CFCE" w14:textId="77777777" w:rsidR="003C4A88" w:rsidRPr="00616E6F" w:rsidRDefault="003C4A88" w:rsidP="00616E6F">
      <w:pPr>
        <w:shd w:val="clear" w:color="auto" w:fill="FFFFFF"/>
        <w:spacing w:before="60" w:after="0" w:line="240" w:lineRule="auto"/>
        <w:ind w:firstLine="709"/>
        <w:jc w:val="both"/>
        <w:rPr>
          <w:rFonts w:ascii="Times New Roman" w:hAnsi="Times New Roman"/>
          <w:sz w:val="28"/>
          <w:szCs w:val="28"/>
          <w:lang w:val="uk-UA"/>
        </w:rPr>
      </w:pPr>
      <w:r w:rsidRPr="00616E6F">
        <w:rPr>
          <w:rFonts w:ascii="Times New Roman" w:hAnsi="Times New Roman"/>
          <w:sz w:val="28"/>
          <w:szCs w:val="28"/>
          <w:lang w:val="uk-UA"/>
        </w:rPr>
        <w:t>3) обґрунтування застосування конкретної процедури медичного опромінення для конкретного</w:t>
      </w:r>
      <w:r w:rsidR="00E478B6" w:rsidRPr="00616E6F">
        <w:rPr>
          <w:rFonts w:ascii="Times New Roman" w:hAnsi="Times New Roman"/>
          <w:sz w:val="28"/>
          <w:szCs w:val="28"/>
          <w:lang w:val="uk-UA"/>
        </w:rPr>
        <w:t xml:space="preserve"> пацієнта з визначенням переваг</w:t>
      </w:r>
      <w:r w:rsidRPr="00616E6F">
        <w:rPr>
          <w:rFonts w:ascii="Times New Roman" w:hAnsi="Times New Roman"/>
          <w:sz w:val="28"/>
          <w:szCs w:val="28"/>
          <w:lang w:val="uk-UA"/>
        </w:rPr>
        <w:t xml:space="preserve"> користі над шкодою.</w:t>
      </w:r>
    </w:p>
    <w:p w14:paraId="635EDBCA" w14:textId="77777777" w:rsidR="003C4A88" w:rsidRPr="00616E6F" w:rsidRDefault="003C4A88" w:rsidP="00616E6F">
      <w:pPr>
        <w:shd w:val="clear" w:color="auto" w:fill="FFFFFF"/>
        <w:spacing w:before="60" w:after="0" w:line="240" w:lineRule="auto"/>
        <w:ind w:firstLine="709"/>
        <w:jc w:val="both"/>
        <w:rPr>
          <w:rFonts w:ascii="Times New Roman" w:hAnsi="Times New Roman"/>
          <w:sz w:val="28"/>
          <w:szCs w:val="28"/>
          <w:lang w:val="uk-UA"/>
        </w:rPr>
      </w:pPr>
      <w:r w:rsidRPr="00616E6F">
        <w:rPr>
          <w:rFonts w:ascii="Times New Roman" w:hAnsi="Times New Roman"/>
          <w:sz w:val="28"/>
          <w:szCs w:val="28"/>
          <w:lang w:val="uk-UA"/>
        </w:rPr>
        <w:t xml:space="preserve">3. Оптимізація радіаційного захисту означає підтримку доз </w:t>
      </w:r>
      <w:r w:rsidR="0034795F" w:rsidRPr="00616E6F">
        <w:rPr>
          <w:rFonts w:ascii="Times New Roman" w:eastAsia="Times New Roman" w:hAnsi="Times New Roman"/>
          <w:sz w:val="28"/>
          <w:szCs w:val="28"/>
          <w:lang w:val="uk-UA" w:eastAsia="uk-UA"/>
        </w:rPr>
        <w:t>опромінення</w:t>
      </w:r>
      <w:r w:rsidR="0034795F" w:rsidRPr="00616E6F">
        <w:rPr>
          <w:rFonts w:ascii="Times New Roman" w:hAnsi="Times New Roman"/>
          <w:sz w:val="28"/>
          <w:szCs w:val="28"/>
          <w:lang w:val="uk-UA"/>
        </w:rPr>
        <w:t xml:space="preserve"> </w:t>
      </w:r>
      <w:r w:rsidRPr="00616E6F">
        <w:rPr>
          <w:rFonts w:ascii="Times New Roman" w:hAnsi="Times New Roman"/>
          <w:sz w:val="28"/>
          <w:szCs w:val="28"/>
          <w:lang w:val="uk-UA"/>
        </w:rPr>
        <w:t xml:space="preserve">на розумно досягнутому низькому рівні, враховуючи економічні та соціальні фактори, та полягає в керуванні дозою </w:t>
      </w:r>
      <w:r w:rsidR="0034795F" w:rsidRPr="00616E6F">
        <w:rPr>
          <w:rFonts w:ascii="Times New Roman" w:eastAsia="Times New Roman" w:hAnsi="Times New Roman"/>
          <w:sz w:val="28"/>
          <w:szCs w:val="28"/>
          <w:lang w:val="uk-UA" w:eastAsia="uk-UA"/>
        </w:rPr>
        <w:t>опромінення</w:t>
      </w:r>
      <w:r w:rsidR="0034795F" w:rsidRPr="00616E6F">
        <w:rPr>
          <w:rFonts w:ascii="Times New Roman" w:hAnsi="Times New Roman"/>
          <w:sz w:val="28"/>
          <w:szCs w:val="28"/>
          <w:lang w:val="uk-UA"/>
        </w:rPr>
        <w:t xml:space="preserve"> </w:t>
      </w:r>
      <w:r w:rsidRPr="00616E6F">
        <w:rPr>
          <w:rFonts w:ascii="Times New Roman" w:hAnsi="Times New Roman"/>
          <w:sz w:val="28"/>
          <w:szCs w:val="28"/>
          <w:lang w:val="uk-UA"/>
        </w:rPr>
        <w:t>пацієнта.</w:t>
      </w:r>
    </w:p>
    <w:p w14:paraId="4922B8F0" w14:textId="77777777" w:rsidR="003C4A88" w:rsidRPr="00616E6F" w:rsidRDefault="003C4A88" w:rsidP="00616E6F">
      <w:pPr>
        <w:shd w:val="clear" w:color="auto" w:fill="FFFFFF"/>
        <w:spacing w:before="60" w:after="0" w:line="240" w:lineRule="auto"/>
        <w:ind w:firstLine="709"/>
        <w:jc w:val="both"/>
        <w:rPr>
          <w:rFonts w:ascii="Times New Roman" w:hAnsi="Times New Roman"/>
          <w:sz w:val="28"/>
          <w:szCs w:val="28"/>
          <w:lang w:val="uk-UA"/>
        </w:rPr>
      </w:pPr>
      <w:r w:rsidRPr="00616E6F">
        <w:rPr>
          <w:rFonts w:ascii="Times New Roman" w:hAnsi="Times New Roman"/>
          <w:sz w:val="28"/>
          <w:szCs w:val="28"/>
          <w:lang w:val="uk-UA"/>
        </w:rPr>
        <w:t xml:space="preserve">Керування </w:t>
      </w:r>
      <w:r w:rsidR="008B63C6" w:rsidRPr="00616E6F">
        <w:rPr>
          <w:rFonts w:ascii="Times New Roman" w:hAnsi="Times New Roman"/>
          <w:sz w:val="28"/>
          <w:szCs w:val="28"/>
          <w:lang w:val="uk-UA"/>
        </w:rPr>
        <w:t xml:space="preserve">дозою </w:t>
      </w:r>
      <w:r w:rsidR="0034795F" w:rsidRPr="00616E6F">
        <w:rPr>
          <w:rFonts w:ascii="Times New Roman" w:eastAsia="Times New Roman" w:hAnsi="Times New Roman"/>
          <w:sz w:val="28"/>
          <w:szCs w:val="28"/>
          <w:lang w:val="uk-UA" w:eastAsia="uk-UA"/>
        </w:rPr>
        <w:t>опромінення</w:t>
      </w:r>
      <w:r w:rsidR="0034795F" w:rsidRPr="00616E6F">
        <w:rPr>
          <w:rFonts w:ascii="Times New Roman" w:hAnsi="Times New Roman"/>
          <w:sz w:val="28"/>
          <w:szCs w:val="28"/>
          <w:lang w:val="uk-UA"/>
        </w:rPr>
        <w:t xml:space="preserve"> </w:t>
      </w:r>
      <w:r w:rsidRPr="00616E6F">
        <w:rPr>
          <w:rFonts w:ascii="Times New Roman" w:hAnsi="Times New Roman"/>
          <w:sz w:val="28"/>
          <w:szCs w:val="28"/>
          <w:lang w:val="uk-UA"/>
        </w:rPr>
        <w:t xml:space="preserve">пацієнта здійснюється шляхом використання діагностичних референтних рівнів, які є мірою оцінки дози опромінення пацієнта як оптимальної при конкретному методі дослідження. </w:t>
      </w:r>
    </w:p>
    <w:p w14:paraId="541D9FE2" w14:textId="77777777" w:rsidR="003C4A88" w:rsidRPr="00616E6F" w:rsidRDefault="003C4A88" w:rsidP="00616E6F">
      <w:pPr>
        <w:shd w:val="clear" w:color="auto" w:fill="FFFFFF"/>
        <w:spacing w:before="60" w:after="0" w:line="240" w:lineRule="auto"/>
        <w:ind w:firstLine="709"/>
        <w:jc w:val="both"/>
        <w:rPr>
          <w:rFonts w:ascii="Times New Roman" w:hAnsi="Times New Roman"/>
          <w:sz w:val="28"/>
          <w:szCs w:val="28"/>
          <w:lang w:val="uk-UA"/>
        </w:rPr>
      </w:pPr>
      <w:r w:rsidRPr="00616E6F">
        <w:rPr>
          <w:rFonts w:ascii="Times New Roman" w:hAnsi="Times New Roman"/>
          <w:sz w:val="28"/>
          <w:szCs w:val="28"/>
          <w:lang w:val="uk-UA"/>
        </w:rPr>
        <w:t>Діагностичні референтні рівні затверджуються центральним органом виконавчої влади, що забезпечує формування та реалізацію державної політики у сфері охорони здоров’я, та органом державного регулювання ядерної та радіаційної безпеки.</w:t>
      </w:r>
    </w:p>
    <w:p w14:paraId="0F8B92FF" w14:textId="77777777" w:rsidR="003C4A88" w:rsidRPr="00616E6F" w:rsidRDefault="003C4A88" w:rsidP="00616E6F">
      <w:pPr>
        <w:shd w:val="clear" w:color="auto" w:fill="FFFFFF"/>
        <w:spacing w:before="60" w:after="0" w:line="240" w:lineRule="auto"/>
        <w:ind w:firstLine="709"/>
        <w:jc w:val="both"/>
        <w:rPr>
          <w:rFonts w:ascii="Times New Roman" w:hAnsi="Times New Roman"/>
          <w:sz w:val="28"/>
          <w:szCs w:val="28"/>
          <w:lang w:val="uk-UA"/>
        </w:rPr>
      </w:pPr>
      <w:r w:rsidRPr="00616E6F">
        <w:rPr>
          <w:rFonts w:ascii="Times New Roman" w:hAnsi="Times New Roman"/>
          <w:sz w:val="28"/>
          <w:szCs w:val="28"/>
          <w:lang w:val="uk-UA"/>
        </w:rPr>
        <w:t xml:space="preserve">Діагностичні референтні рівні встановлюються для кожної конкретної процедури </w:t>
      </w:r>
      <w:r w:rsidR="00F82FF9" w:rsidRPr="00616E6F">
        <w:rPr>
          <w:rFonts w:ascii="Times New Roman" w:hAnsi="Times New Roman"/>
          <w:sz w:val="28"/>
          <w:szCs w:val="28"/>
          <w:lang w:val="uk-UA"/>
        </w:rPr>
        <w:t xml:space="preserve">у значеннях </w:t>
      </w:r>
      <w:r w:rsidRPr="00616E6F">
        <w:rPr>
          <w:rFonts w:ascii="Times New Roman" w:hAnsi="Times New Roman"/>
          <w:sz w:val="28"/>
          <w:szCs w:val="28"/>
          <w:lang w:val="uk-UA"/>
        </w:rPr>
        <w:t xml:space="preserve">поглиненої дози </w:t>
      </w:r>
      <w:r w:rsidR="0034795F" w:rsidRPr="00616E6F">
        <w:rPr>
          <w:rFonts w:ascii="Times New Roman" w:eastAsia="Times New Roman" w:hAnsi="Times New Roman"/>
          <w:sz w:val="28"/>
          <w:szCs w:val="28"/>
          <w:lang w:val="uk-UA" w:eastAsia="uk-UA"/>
        </w:rPr>
        <w:t>опромінення</w:t>
      </w:r>
      <w:r w:rsidR="0034795F" w:rsidRPr="00616E6F">
        <w:rPr>
          <w:rFonts w:ascii="Times New Roman" w:hAnsi="Times New Roman"/>
          <w:sz w:val="28"/>
          <w:szCs w:val="28"/>
          <w:lang w:val="uk-UA"/>
        </w:rPr>
        <w:t xml:space="preserve"> </w:t>
      </w:r>
      <w:r w:rsidRPr="00616E6F">
        <w:rPr>
          <w:rFonts w:ascii="Times New Roman" w:hAnsi="Times New Roman"/>
          <w:sz w:val="28"/>
          <w:szCs w:val="28"/>
          <w:lang w:val="uk-UA"/>
        </w:rPr>
        <w:t xml:space="preserve">в повітрі або на поверхні </w:t>
      </w:r>
      <w:proofErr w:type="spellStart"/>
      <w:r w:rsidRPr="00616E6F">
        <w:rPr>
          <w:rFonts w:ascii="Times New Roman" w:hAnsi="Times New Roman"/>
          <w:sz w:val="28"/>
          <w:szCs w:val="28"/>
          <w:lang w:val="uk-UA"/>
        </w:rPr>
        <w:t>тканинно</w:t>
      </w:r>
      <w:proofErr w:type="spellEnd"/>
      <w:r w:rsidRPr="00616E6F">
        <w:rPr>
          <w:rFonts w:ascii="Times New Roman" w:hAnsi="Times New Roman"/>
          <w:sz w:val="28"/>
          <w:szCs w:val="28"/>
          <w:lang w:val="uk-UA"/>
        </w:rPr>
        <w:t xml:space="preserve">-еквівалентного фантома, а також в інших безпосередньо вимірюваних величинах. </w:t>
      </w:r>
    </w:p>
    <w:p w14:paraId="7892F7B5" w14:textId="77777777" w:rsidR="003C4A88" w:rsidRPr="00616E6F" w:rsidRDefault="003C4A88" w:rsidP="00616E6F">
      <w:pPr>
        <w:shd w:val="clear" w:color="auto" w:fill="FFFFFF"/>
        <w:spacing w:before="60" w:after="0" w:line="240" w:lineRule="auto"/>
        <w:ind w:firstLine="709"/>
        <w:jc w:val="both"/>
        <w:rPr>
          <w:rFonts w:ascii="Times New Roman" w:hAnsi="Times New Roman"/>
          <w:sz w:val="28"/>
          <w:szCs w:val="28"/>
          <w:lang w:val="uk-UA"/>
        </w:rPr>
      </w:pPr>
      <w:r w:rsidRPr="00616E6F">
        <w:rPr>
          <w:rFonts w:ascii="Times New Roman" w:hAnsi="Times New Roman"/>
          <w:sz w:val="28"/>
          <w:szCs w:val="28"/>
          <w:lang w:val="uk-UA"/>
        </w:rPr>
        <w:lastRenderedPageBreak/>
        <w:t>Числові значення діагностичних референтних рівнів є рекомендованими величинами. При перевищенні діагностичних референтних рівнів вияв</w:t>
      </w:r>
      <w:r w:rsidR="00C875A4" w:rsidRPr="00616E6F">
        <w:rPr>
          <w:rFonts w:ascii="Times New Roman" w:hAnsi="Times New Roman"/>
          <w:sz w:val="28"/>
          <w:szCs w:val="28"/>
          <w:lang w:val="uk-UA"/>
        </w:rPr>
        <w:t>ляються</w:t>
      </w:r>
      <w:r w:rsidRPr="00616E6F">
        <w:rPr>
          <w:rFonts w:ascii="Times New Roman" w:hAnsi="Times New Roman"/>
          <w:sz w:val="28"/>
          <w:szCs w:val="28"/>
          <w:lang w:val="uk-UA"/>
        </w:rPr>
        <w:t xml:space="preserve"> причини їх перевищення та вжи</w:t>
      </w:r>
      <w:r w:rsidR="00097469" w:rsidRPr="00616E6F">
        <w:rPr>
          <w:rFonts w:ascii="Times New Roman" w:hAnsi="Times New Roman"/>
          <w:sz w:val="28"/>
          <w:szCs w:val="28"/>
          <w:lang w:val="uk-UA"/>
        </w:rPr>
        <w:t>ва</w:t>
      </w:r>
      <w:r w:rsidR="00C875A4" w:rsidRPr="00616E6F">
        <w:rPr>
          <w:rFonts w:ascii="Times New Roman" w:hAnsi="Times New Roman"/>
          <w:sz w:val="28"/>
          <w:szCs w:val="28"/>
          <w:lang w:val="uk-UA"/>
        </w:rPr>
        <w:t xml:space="preserve">ються </w:t>
      </w:r>
      <w:r w:rsidRPr="00616E6F">
        <w:rPr>
          <w:rFonts w:ascii="Times New Roman" w:hAnsi="Times New Roman"/>
          <w:sz w:val="28"/>
          <w:szCs w:val="28"/>
          <w:lang w:val="uk-UA"/>
        </w:rPr>
        <w:t>кор</w:t>
      </w:r>
      <w:r w:rsidR="00097469" w:rsidRPr="00616E6F">
        <w:rPr>
          <w:rFonts w:ascii="Times New Roman" w:hAnsi="Times New Roman"/>
          <w:sz w:val="28"/>
          <w:szCs w:val="28"/>
          <w:lang w:val="uk-UA"/>
        </w:rPr>
        <w:t>и</w:t>
      </w:r>
      <w:r w:rsidRPr="00616E6F">
        <w:rPr>
          <w:rFonts w:ascii="Times New Roman" w:hAnsi="Times New Roman"/>
          <w:sz w:val="28"/>
          <w:szCs w:val="28"/>
          <w:lang w:val="uk-UA"/>
        </w:rPr>
        <w:t xml:space="preserve">гувальні заходи для оптимізації </w:t>
      </w:r>
      <w:r w:rsidR="007520A3" w:rsidRPr="00616E6F">
        <w:rPr>
          <w:rFonts w:ascii="Times New Roman" w:eastAsia="Times New Roman" w:hAnsi="Times New Roman"/>
          <w:sz w:val="28"/>
          <w:szCs w:val="28"/>
          <w:lang w:val="uk-UA" w:eastAsia="uk-UA"/>
        </w:rPr>
        <w:t>радіаційного</w:t>
      </w:r>
      <w:r w:rsidR="007520A3" w:rsidRPr="00616E6F">
        <w:rPr>
          <w:rFonts w:ascii="Times New Roman" w:hAnsi="Times New Roman"/>
          <w:sz w:val="28"/>
          <w:szCs w:val="28"/>
          <w:lang w:val="uk-UA"/>
        </w:rPr>
        <w:t xml:space="preserve"> </w:t>
      </w:r>
      <w:r w:rsidRPr="00616E6F">
        <w:rPr>
          <w:rFonts w:ascii="Times New Roman" w:hAnsi="Times New Roman"/>
          <w:sz w:val="28"/>
          <w:szCs w:val="28"/>
          <w:lang w:val="uk-UA"/>
        </w:rPr>
        <w:t xml:space="preserve">захисту пацієнта. </w:t>
      </w:r>
    </w:p>
    <w:p w14:paraId="3935C800" w14:textId="77777777" w:rsidR="003C4A88" w:rsidRPr="00616E6F" w:rsidRDefault="003C4A88" w:rsidP="00616E6F">
      <w:pPr>
        <w:shd w:val="clear" w:color="auto" w:fill="FFFFFF"/>
        <w:spacing w:before="60" w:after="0" w:line="240" w:lineRule="auto"/>
        <w:ind w:firstLine="709"/>
        <w:jc w:val="both"/>
        <w:rPr>
          <w:rFonts w:ascii="Times New Roman" w:hAnsi="Times New Roman"/>
          <w:sz w:val="28"/>
          <w:szCs w:val="28"/>
          <w:lang w:val="uk-UA"/>
        </w:rPr>
      </w:pPr>
      <w:r w:rsidRPr="00616E6F">
        <w:rPr>
          <w:rFonts w:ascii="Times New Roman" w:hAnsi="Times New Roman"/>
          <w:sz w:val="28"/>
          <w:szCs w:val="28"/>
          <w:lang w:val="uk-UA"/>
        </w:rPr>
        <w:t xml:space="preserve">4. Принцип </w:t>
      </w:r>
      <w:proofErr w:type="spellStart"/>
      <w:r w:rsidRPr="00616E6F">
        <w:rPr>
          <w:rFonts w:ascii="Times New Roman" w:hAnsi="Times New Roman"/>
          <w:sz w:val="28"/>
          <w:szCs w:val="28"/>
          <w:lang w:val="uk-UA"/>
        </w:rPr>
        <w:t>неперевищення</w:t>
      </w:r>
      <w:proofErr w:type="spellEnd"/>
      <w:r w:rsidRPr="00616E6F">
        <w:rPr>
          <w:rFonts w:ascii="Times New Roman" w:hAnsi="Times New Roman"/>
          <w:sz w:val="28"/>
          <w:szCs w:val="28"/>
          <w:lang w:val="uk-UA"/>
        </w:rPr>
        <w:t xml:space="preserve"> не застосовується для медичного опромінення</w:t>
      </w:r>
      <w:r w:rsidR="009D6B05" w:rsidRPr="00616E6F">
        <w:rPr>
          <w:rFonts w:ascii="Times New Roman" w:hAnsi="Times New Roman"/>
          <w:sz w:val="28"/>
          <w:szCs w:val="28"/>
          <w:lang w:val="uk-UA"/>
        </w:rPr>
        <w:t xml:space="preserve"> </w:t>
      </w:r>
      <w:r w:rsidRPr="00616E6F">
        <w:rPr>
          <w:rFonts w:ascii="Times New Roman" w:hAnsi="Times New Roman"/>
          <w:sz w:val="28"/>
          <w:szCs w:val="28"/>
          <w:lang w:val="uk-UA"/>
        </w:rPr>
        <w:t xml:space="preserve">пацієнта, оскільки може завдати </w:t>
      </w:r>
      <w:r w:rsidR="00FA2CF9" w:rsidRPr="00616E6F">
        <w:rPr>
          <w:rFonts w:ascii="Times New Roman" w:hAnsi="Times New Roman"/>
          <w:sz w:val="28"/>
          <w:szCs w:val="28"/>
          <w:lang w:val="uk-UA"/>
        </w:rPr>
        <w:t xml:space="preserve">окремому </w:t>
      </w:r>
      <w:r w:rsidRPr="00616E6F">
        <w:rPr>
          <w:rFonts w:ascii="Times New Roman" w:hAnsi="Times New Roman"/>
          <w:sz w:val="28"/>
          <w:szCs w:val="28"/>
          <w:lang w:val="uk-UA"/>
        </w:rPr>
        <w:t>пацієнтові більше шкоди, ніж користі через зниження ефективності діагностики та/або лікування.</w:t>
      </w:r>
    </w:p>
    <w:p w14:paraId="5F467B8B" w14:textId="77777777" w:rsidR="00393BB1" w:rsidRPr="00616E6F" w:rsidRDefault="00393BB1" w:rsidP="00616E6F">
      <w:pPr>
        <w:shd w:val="clear" w:color="auto" w:fill="FFFFFF"/>
        <w:spacing w:before="60" w:after="0" w:line="240" w:lineRule="auto"/>
        <w:ind w:firstLine="709"/>
        <w:jc w:val="both"/>
        <w:rPr>
          <w:rFonts w:ascii="Times New Roman" w:hAnsi="Times New Roman"/>
          <w:sz w:val="28"/>
          <w:szCs w:val="28"/>
          <w:lang w:val="uk-UA"/>
        </w:rPr>
      </w:pPr>
    </w:p>
    <w:p w14:paraId="2DFE71A4" w14:textId="77777777" w:rsidR="003C4A88" w:rsidRPr="00616E6F" w:rsidRDefault="003C4A88" w:rsidP="00616E6F">
      <w:pPr>
        <w:widowControl w:val="0"/>
        <w:shd w:val="clear" w:color="auto" w:fill="FFFFFF"/>
        <w:spacing w:before="60" w:after="0" w:line="240" w:lineRule="auto"/>
        <w:ind w:firstLine="709"/>
        <w:jc w:val="center"/>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 xml:space="preserve">Стаття 31. Оптимізація </w:t>
      </w:r>
      <w:r w:rsidR="007520A3" w:rsidRPr="00616E6F">
        <w:rPr>
          <w:rFonts w:ascii="Times New Roman" w:eastAsia="Times New Roman" w:hAnsi="Times New Roman"/>
          <w:sz w:val="28"/>
          <w:szCs w:val="28"/>
          <w:lang w:val="uk-UA" w:eastAsia="uk-UA"/>
        </w:rPr>
        <w:t xml:space="preserve">радіаційного </w:t>
      </w:r>
      <w:r w:rsidRPr="00616E6F">
        <w:rPr>
          <w:rFonts w:ascii="Times New Roman" w:eastAsia="Times New Roman" w:hAnsi="Times New Roman"/>
          <w:sz w:val="28"/>
          <w:szCs w:val="28"/>
          <w:lang w:val="uk-UA" w:eastAsia="uk-UA"/>
        </w:rPr>
        <w:t>захисту при медичному опроміненні</w:t>
      </w:r>
    </w:p>
    <w:p w14:paraId="155A7ADF" w14:textId="77777777" w:rsidR="003C4A88" w:rsidRPr="00616E6F" w:rsidRDefault="003C4A88"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1. Усі дози медичного опромінення для цілей променевої діагностики, інтервенційної радіології, їх планування, керування і верифікації мають бути на найнижчому розумно досяжному рівні, що дозволяє отримати необхідну медичну інформацію з урахуванням економічних та соціальних факторів.</w:t>
      </w:r>
    </w:p>
    <w:p w14:paraId="4B286BC4" w14:textId="77777777" w:rsidR="001320E6" w:rsidRPr="00616E6F" w:rsidRDefault="003C4A88"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 xml:space="preserve">2. </w:t>
      </w:r>
      <w:r w:rsidR="001320E6" w:rsidRPr="00616E6F">
        <w:rPr>
          <w:rFonts w:ascii="Times New Roman" w:eastAsia="Times New Roman" w:hAnsi="Times New Roman"/>
          <w:sz w:val="28"/>
          <w:szCs w:val="28"/>
          <w:lang w:val="uk-UA" w:eastAsia="uk-UA"/>
        </w:rPr>
        <w:t xml:space="preserve"> Контроль якості медичного радіологічного обладнання, оцінювання дози</w:t>
      </w:r>
      <w:r w:rsidR="0034795F" w:rsidRPr="00616E6F">
        <w:rPr>
          <w:rFonts w:ascii="Times New Roman" w:eastAsia="Times New Roman" w:hAnsi="Times New Roman"/>
          <w:sz w:val="28"/>
          <w:szCs w:val="28"/>
          <w:lang w:val="uk-UA" w:eastAsia="uk-UA"/>
        </w:rPr>
        <w:t xml:space="preserve"> опромінення</w:t>
      </w:r>
      <w:r w:rsidR="001320E6" w:rsidRPr="00616E6F">
        <w:rPr>
          <w:rFonts w:ascii="Times New Roman" w:eastAsia="Times New Roman" w:hAnsi="Times New Roman"/>
          <w:sz w:val="28"/>
          <w:szCs w:val="28"/>
          <w:lang w:val="uk-UA" w:eastAsia="uk-UA"/>
        </w:rPr>
        <w:t xml:space="preserve"> або верифікації введеної активності, наявність засобів індивідуального захисту та обов’язкове обґрунтування медичного опромінення забезпечується для оптимізації будь-якого медичного опромінення з урахуванням осо</w:t>
      </w:r>
      <w:r w:rsidR="00097469" w:rsidRPr="00616E6F">
        <w:rPr>
          <w:rFonts w:ascii="Times New Roman" w:eastAsia="Times New Roman" w:hAnsi="Times New Roman"/>
          <w:sz w:val="28"/>
          <w:szCs w:val="28"/>
          <w:lang w:val="uk-UA" w:eastAsia="uk-UA"/>
        </w:rPr>
        <w:t>б</w:t>
      </w:r>
      <w:r w:rsidR="001320E6" w:rsidRPr="00616E6F">
        <w:rPr>
          <w:rFonts w:ascii="Times New Roman" w:eastAsia="Times New Roman" w:hAnsi="Times New Roman"/>
          <w:sz w:val="28"/>
          <w:szCs w:val="28"/>
          <w:lang w:val="uk-UA" w:eastAsia="uk-UA"/>
        </w:rPr>
        <w:t xml:space="preserve">ливих аспектів оптимізації медичного опромінення: </w:t>
      </w:r>
    </w:p>
    <w:p w14:paraId="68BB253A" w14:textId="77777777" w:rsidR="001320E6" w:rsidRPr="00616E6F" w:rsidRDefault="001320E6"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1) дітей та вагітних жінок;</w:t>
      </w:r>
    </w:p>
    <w:p w14:paraId="6E9018E7" w14:textId="77777777" w:rsidR="001320E6" w:rsidRPr="00616E6F" w:rsidRDefault="001320E6"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2) добровольців у рамках програми скринінгу здоров’я;</w:t>
      </w:r>
    </w:p>
    <w:p w14:paraId="29185945" w14:textId="77777777" w:rsidR="001320E6" w:rsidRPr="00616E6F" w:rsidRDefault="001320E6"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3) пов’язаного з отриманням пацієнтом великих доз</w:t>
      </w:r>
      <w:r w:rsidR="0034795F" w:rsidRPr="00616E6F">
        <w:rPr>
          <w:rFonts w:ascii="Times New Roman" w:eastAsia="Times New Roman" w:hAnsi="Times New Roman"/>
          <w:sz w:val="28"/>
          <w:szCs w:val="28"/>
          <w:lang w:val="uk-UA" w:eastAsia="uk-UA"/>
        </w:rPr>
        <w:t xml:space="preserve"> опромінення</w:t>
      </w:r>
      <w:r w:rsidRPr="00616E6F">
        <w:rPr>
          <w:rFonts w:ascii="Times New Roman" w:eastAsia="Times New Roman" w:hAnsi="Times New Roman"/>
          <w:sz w:val="28"/>
          <w:szCs w:val="28"/>
          <w:lang w:val="uk-UA" w:eastAsia="uk-UA"/>
        </w:rPr>
        <w:t>, що може мати місце в інтервенційній радіології, ядерній медицині, комп’ютерній томографії або променевій терапії</w:t>
      </w:r>
      <w:r w:rsidR="00B71B5E" w:rsidRPr="00616E6F">
        <w:rPr>
          <w:rFonts w:ascii="Times New Roman" w:eastAsia="Times New Roman" w:hAnsi="Times New Roman"/>
          <w:sz w:val="28"/>
          <w:szCs w:val="28"/>
          <w:lang w:val="uk-UA" w:eastAsia="uk-UA"/>
        </w:rPr>
        <w:t>;</w:t>
      </w:r>
    </w:p>
    <w:p w14:paraId="26256F94" w14:textId="77777777" w:rsidR="001320E6" w:rsidRPr="00616E6F" w:rsidRDefault="001320E6"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4) утробного плоду в результаті проведенням радіологічних процедур</w:t>
      </w:r>
      <w:r w:rsidR="00097469" w:rsidRPr="00616E6F">
        <w:rPr>
          <w:rFonts w:ascii="Times New Roman" w:eastAsia="Times New Roman" w:hAnsi="Times New Roman"/>
          <w:sz w:val="28"/>
          <w:szCs w:val="28"/>
          <w:lang w:val="uk-UA" w:eastAsia="uk-UA"/>
        </w:rPr>
        <w:t xml:space="preserve"> </w:t>
      </w:r>
      <w:r w:rsidRPr="00616E6F">
        <w:rPr>
          <w:rFonts w:ascii="Times New Roman" w:eastAsia="Times New Roman" w:hAnsi="Times New Roman"/>
          <w:sz w:val="28"/>
          <w:szCs w:val="28"/>
          <w:lang w:val="uk-UA" w:eastAsia="uk-UA"/>
        </w:rPr>
        <w:t>вагітн</w:t>
      </w:r>
      <w:r w:rsidR="00097469" w:rsidRPr="00616E6F">
        <w:rPr>
          <w:rFonts w:ascii="Times New Roman" w:eastAsia="Times New Roman" w:hAnsi="Times New Roman"/>
          <w:sz w:val="28"/>
          <w:szCs w:val="28"/>
          <w:lang w:val="uk-UA" w:eastAsia="uk-UA"/>
        </w:rPr>
        <w:t>ій</w:t>
      </w:r>
      <w:r w:rsidRPr="00616E6F">
        <w:rPr>
          <w:rFonts w:ascii="Times New Roman" w:eastAsia="Times New Roman" w:hAnsi="Times New Roman"/>
          <w:sz w:val="28"/>
          <w:szCs w:val="28"/>
          <w:lang w:val="uk-UA" w:eastAsia="uk-UA"/>
        </w:rPr>
        <w:t xml:space="preserve"> жін</w:t>
      </w:r>
      <w:r w:rsidR="00097469" w:rsidRPr="00616E6F">
        <w:rPr>
          <w:rFonts w:ascii="Times New Roman" w:eastAsia="Times New Roman" w:hAnsi="Times New Roman"/>
          <w:sz w:val="28"/>
          <w:szCs w:val="28"/>
          <w:lang w:val="uk-UA" w:eastAsia="uk-UA"/>
        </w:rPr>
        <w:t>ці</w:t>
      </w:r>
      <w:r w:rsidRPr="00616E6F">
        <w:rPr>
          <w:rFonts w:ascii="Times New Roman" w:eastAsia="Times New Roman" w:hAnsi="Times New Roman"/>
          <w:sz w:val="28"/>
          <w:szCs w:val="28"/>
          <w:lang w:val="uk-UA" w:eastAsia="uk-UA"/>
        </w:rPr>
        <w:t xml:space="preserve">; </w:t>
      </w:r>
    </w:p>
    <w:p w14:paraId="05364D7F" w14:textId="77777777" w:rsidR="001320E6" w:rsidRPr="00616E6F" w:rsidRDefault="001320E6" w:rsidP="00616E6F">
      <w:pPr>
        <w:shd w:val="clear" w:color="auto" w:fill="FFFFFF"/>
        <w:spacing w:before="60" w:after="0" w:line="240" w:lineRule="auto"/>
        <w:ind w:firstLine="709"/>
        <w:jc w:val="both"/>
        <w:rPr>
          <w:rFonts w:ascii="Times New Roman" w:hAnsi="Times New Roman"/>
          <w:sz w:val="28"/>
          <w:szCs w:val="28"/>
          <w:lang w:val="uk-UA"/>
        </w:rPr>
      </w:pPr>
      <w:r w:rsidRPr="00616E6F">
        <w:rPr>
          <w:rFonts w:ascii="Times New Roman" w:eastAsia="Times New Roman" w:hAnsi="Times New Roman"/>
          <w:sz w:val="28"/>
          <w:szCs w:val="28"/>
          <w:lang w:val="uk-UA" w:eastAsia="uk-UA"/>
        </w:rPr>
        <w:t xml:space="preserve">5) грудних дітей в результаті проведення радіологічних процедур із </w:t>
      </w:r>
      <w:r w:rsidR="000F1BB6" w:rsidRPr="00616E6F">
        <w:rPr>
          <w:rFonts w:ascii="Times New Roman" w:eastAsia="Times New Roman" w:hAnsi="Times New Roman"/>
          <w:sz w:val="28"/>
          <w:szCs w:val="28"/>
          <w:lang w:val="uk-UA" w:eastAsia="uk-UA"/>
        </w:rPr>
        <w:t>застосуванням лікарських речовин з радіоактивними ізотопами (радіоактивних фармацевтичних препаратів)</w:t>
      </w:r>
      <w:r w:rsidR="00097469" w:rsidRPr="00616E6F">
        <w:rPr>
          <w:rFonts w:ascii="Times New Roman" w:eastAsia="Times New Roman" w:hAnsi="Times New Roman"/>
          <w:sz w:val="28"/>
          <w:szCs w:val="28"/>
          <w:lang w:val="uk-UA" w:eastAsia="uk-UA"/>
        </w:rPr>
        <w:t xml:space="preserve"> жінці, яка годує дитину грудним молоком.</w:t>
      </w:r>
    </w:p>
    <w:p w14:paraId="0F47B49E" w14:textId="77777777" w:rsidR="003C4A88" w:rsidRPr="00616E6F" w:rsidRDefault="003C4A88" w:rsidP="00616E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 xml:space="preserve">3. Для кожного медичного або </w:t>
      </w:r>
      <w:proofErr w:type="spellStart"/>
      <w:r w:rsidRPr="00616E6F">
        <w:rPr>
          <w:rFonts w:ascii="Times New Roman" w:eastAsia="Times New Roman" w:hAnsi="Times New Roman"/>
          <w:sz w:val="28"/>
          <w:szCs w:val="28"/>
          <w:lang w:val="uk-UA" w:eastAsia="uk-UA"/>
        </w:rPr>
        <w:t>біомедичного</w:t>
      </w:r>
      <w:proofErr w:type="spellEnd"/>
      <w:r w:rsidRPr="00616E6F">
        <w:rPr>
          <w:rFonts w:ascii="Times New Roman" w:eastAsia="Times New Roman" w:hAnsi="Times New Roman"/>
          <w:sz w:val="28"/>
          <w:szCs w:val="28"/>
          <w:lang w:val="uk-UA" w:eastAsia="uk-UA"/>
        </w:rPr>
        <w:t xml:space="preserve"> дослідницького проекту, в якому застосовують медичне опромінення, забезпечується:</w:t>
      </w:r>
    </w:p>
    <w:p w14:paraId="4CE8BCB5" w14:textId="77777777" w:rsidR="003C4A88" w:rsidRPr="00616E6F" w:rsidRDefault="003C4A88"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1) добровільна участь відповідних осіб;</w:t>
      </w:r>
    </w:p>
    <w:p w14:paraId="179C4525" w14:textId="77777777" w:rsidR="003C4A88" w:rsidRPr="00616E6F" w:rsidRDefault="003C4A88"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2) інформування таких осіб про ризики опромінення;</w:t>
      </w:r>
    </w:p>
    <w:p w14:paraId="61156AAA" w14:textId="77777777" w:rsidR="003C4A88" w:rsidRPr="00616E6F" w:rsidRDefault="003C4A88"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 xml:space="preserve">3) встановлення граничної дози </w:t>
      </w:r>
      <w:r w:rsidR="0034795F" w:rsidRPr="00616E6F">
        <w:rPr>
          <w:rFonts w:ascii="Times New Roman" w:eastAsia="Times New Roman" w:hAnsi="Times New Roman"/>
          <w:sz w:val="28"/>
          <w:szCs w:val="28"/>
          <w:lang w:val="uk-UA" w:eastAsia="uk-UA"/>
        </w:rPr>
        <w:t xml:space="preserve">опромінення </w:t>
      </w:r>
      <w:r w:rsidRPr="00616E6F">
        <w:rPr>
          <w:rFonts w:ascii="Times New Roman" w:eastAsia="Times New Roman" w:hAnsi="Times New Roman"/>
          <w:sz w:val="28"/>
          <w:szCs w:val="28"/>
          <w:lang w:val="uk-UA" w:eastAsia="uk-UA"/>
        </w:rPr>
        <w:t xml:space="preserve">для осіб, щодо яких не очікується, що вони отримають пряму медичну користь від опромінення. </w:t>
      </w:r>
    </w:p>
    <w:p w14:paraId="0DA9EDE1" w14:textId="77777777" w:rsidR="003C4A88" w:rsidRPr="00616E6F" w:rsidRDefault="003C4A88" w:rsidP="00616E6F">
      <w:pPr>
        <w:shd w:val="clear" w:color="auto" w:fill="FFFFFF"/>
        <w:spacing w:before="60" w:after="0" w:line="240" w:lineRule="auto"/>
        <w:ind w:firstLine="709"/>
        <w:jc w:val="center"/>
        <w:rPr>
          <w:rFonts w:ascii="Times New Roman" w:eastAsia="Times New Roman" w:hAnsi="Times New Roman"/>
          <w:b/>
          <w:bCs/>
          <w:sz w:val="28"/>
          <w:szCs w:val="28"/>
          <w:lang w:val="uk-UA" w:eastAsia="uk-UA"/>
        </w:rPr>
      </w:pPr>
    </w:p>
    <w:p w14:paraId="4B17765A" w14:textId="77777777" w:rsidR="003C4A88" w:rsidRPr="00616E6F" w:rsidRDefault="003C4A88" w:rsidP="00616E6F">
      <w:pPr>
        <w:widowControl w:val="0"/>
        <w:shd w:val="clear" w:color="auto" w:fill="FFFFFF"/>
        <w:spacing w:before="60" w:after="0" w:line="240" w:lineRule="auto"/>
        <w:ind w:firstLine="709"/>
        <w:jc w:val="center"/>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Стаття 32. Медичне радіологічне обладнання</w:t>
      </w:r>
    </w:p>
    <w:p w14:paraId="5E243B93" w14:textId="77777777" w:rsidR="003C4A88" w:rsidRPr="00616E6F" w:rsidRDefault="003C4A88" w:rsidP="00616E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lastRenderedPageBreak/>
        <w:t>1. Забороняються ввезення на територію України, виробництво та  введення в експлуатацію:</w:t>
      </w:r>
    </w:p>
    <w:p w14:paraId="2F0E7149" w14:textId="77777777" w:rsidR="003C4A88" w:rsidRPr="00616E6F" w:rsidRDefault="003C4A88" w:rsidP="00616E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1) рентгенівських апаратів, призначених для проведення рентгеноскопії, без підсилювача рентгенівського зображення;</w:t>
      </w:r>
    </w:p>
    <w:p w14:paraId="581CD329" w14:textId="77777777" w:rsidR="003C4A88" w:rsidRPr="00616E6F" w:rsidRDefault="003C4A88" w:rsidP="00616E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 xml:space="preserve">2) нових рентгенівських апаратів без пристрою для здійснення автоматизованого контролю експозиції та дози </w:t>
      </w:r>
      <w:r w:rsidR="0034795F" w:rsidRPr="00616E6F">
        <w:rPr>
          <w:rFonts w:ascii="Times New Roman" w:eastAsia="Times New Roman" w:hAnsi="Times New Roman"/>
          <w:sz w:val="28"/>
          <w:szCs w:val="28"/>
          <w:lang w:val="uk-UA" w:eastAsia="uk-UA"/>
        </w:rPr>
        <w:t xml:space="preserve">опромінення </w:t>
      </w:r>
      <w:r w:rsidRPr="00616E6F">
        <w:rPr>
          <w:rFonts w:ascii="Times New Roman" w:eastAsia="Times New Roman" w:hAnsi="Times New Roman"/>
          <w:sz w:val="28"/>
          <w:szCs w:val="28"/>
          <w:lang w:val="uk-UA" w:eastAsia="uk-UA"/>
        </w:rPr>
        <w:t>(потужності дози</w:t>
      </w:r>
      <w:r w:rsidR="0034795F" w:rsidRPr="00616E6F">
        <w:rPr>
          <w:rFonts w:ascii="Times New Roman" w:eastAsia="Times New Roman" w:hAnsi="Times New Roman"/>
          <w:sz w:val="28"/>
          <w:szCs w:val="28"/>
          <w:lang w:val="uk-UA" w:eastAsia="uk-UA"/>
        </w:rPr>
        <w:t xml:space="preserve"> опромінення</w:t>
      </w:r>
      <w:r w:rsidRPr="00616E6F">
        <w:rPr>
          <w:rFonts w:ascii="Times New Roman" w:eastAsia="Times New Roman" w:hAnsi="Times New Roman"/>
          <w:sz w:val="28"/>
          <w:szCs w:val="28"/>
          <w:lang w:val="uk-UA" w:eastAsia="uk-UA"/>
        </w:rPr>
        <w:t>);</w:t>
      </w:r>
    </w:p>
    <w:p w14:paraId="64DDBD56" w14:textId="77777777" w:rsidR="003C4A88" w:rsidRPr="00616E6F" w:rsidRDefault="003C4A88" w:rsidP="00616E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3) апаратів для дистанційної променевої терапії з номінальним значенням енергії пучка (прискорювальної напруги) понад 1 </w:t>
      </w:r>
      <w:proofErr w:type="spellStart"/>
      <w:r w:rsidRPr="00616E6F">
        <w:rPr>
          <w:rFonts w:ascii="Times New Roman" w:eastAsia="Times New Roman" w:hAnsi="Times New Roman"/>
          <w:sz w:val="28"/>
          <w:szCs w:val="28"/>
          <w:lang w:val="uk-UA" w:eastAsia="uk-UA"/>
        </w:rPr>
        <w:t>МеВ</w:t>
      </w:r>
      <w:proofErr w:type="spellEnd"/>
      <w:r w:rsidRPr="00616E6F">
        <w:rPr>
          <w:rFonts w:ascii="Times New Roman" w:eastAsia="Times New Roman" w:hAnsi="Times New Roman"/>
          <w:sz w:val="28"/>
          <w:szCs w:val="28"/>
          <w:lang w:val="uk-UA" w:eastAsia="uk-UA"/>
        </w:rPr>
        <w:t xml:space="preserve"> без пристрою для перевірки основних параметрів опромінення;</w:t>
      </w:r>
    </w:p>
    <w:p w14:paraId="29B5663C" w14:textId="77777777" w:rsidR="003C4A88" w:rsidRPr="00616E6F" w:rsidRDefault="003C4A88" w:rsidP="00616E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4) апаратів для інтервенційної радіології без пристрою або функції інформування лікаря та осіб, які виконують медичне опромінення, про дозу опромінення пацієнта;</w:t>
      </w:r>
    </w:p>
    <w:p w14:paraId="2F1FC50B" w14:textId="77777777" w:rsidR="003C4A88" w:rsidRPr="00616E6F" w:rsidRDefault="003C4A88" w:rsidP="00616E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5) апаратів для інтервенційної радіології та комп’ютерних томографів, у тому числі обладнання для планування та виконання медичного дослідження, без пристрою або функції інформування лікаря та осіб, які виконують медичне опромінення, про значення параметрів режимів роботи зазначеного обладнання наприкінці медичного дослідження, необхідних для оцінки дози опромінення пацієнта;</w:t>
      </w:r>
    </w:p>
    <w:p w14:paraId="70D70824" w14:textId="77777777" w:rsidR="003C4A88" w:rsidRPr="00616E6F" w:rsidRDefault="003C4A88" w:rsidP="00616E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6) нових нерадіонуклідних установок та пристроїв, що генерують іонізуюче випромінювання, без пристрою для інформування лікаря про параметри, необхідні для оцінки дози опромінення пацієнта.</w:t>
      </w:r>
    </w:p>
    <w:p w14:paraId="0460426B" w14:textId="77777777" w:rsidR="00393BB1" w:rsidRPr="00616E6F" w:rsidRDefault="00393BB1" w:rsidP="00616E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center"/>
        <w:rPr>
          <w:rFonts w:ascii="Times New Roman" w:eastAsia="Times New Roman" w:hAnsi="Times New Roman"/>
          <w:sz w:val="28"/>
          <w:szCs w:val="28"/>
          <w:lang w:val="uk-UA" w:eastAsia="uk-UA"/>
        </w:rPr>
      </w:pPr>
    </w:p>
    <w:p w14:paraId="7BE0C7BA" w14:textId="77777777" w:rsidR="003C4A88" w:rsidRPr="00616E6F" w:rsidRDefault="003C4A88" w:rsidP="00616E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center"/>
        <w:rPr>
          <w:rFonts w:ascii="Times New Roman" w:eastAsia="Times New Roman" w:hAnsi="Times New Roman"/>
          <w:sz w:val="28"/>
          <w:szCs w:val="28"/>
          <w:lang w:eastAsia="uk-UA"/>
        </w:rPr>
      </w:pPr>
      <w:r w:rsidRPr="00616E6F">
        <w:rPr>
          <w:rFonts w:ascii="Times New Roman" w:eastAsia="Times New Roman" w:hAnsi="Times New Roman"/>
          <w:sz w:val="28"/>
          <w:szCs w:val="28"/>
          <w:lang w:val="uk-UA" w:eastAsia="uk-UA"/>
        </w:rPr>
        <w:t xml:space="preserve">РОЗДІЛ </w:t>
      </w:r>
      <w:r w:rsidRPr="00616E6F">
        <w:rPr>
          <w:rFonts w:ascii="Times New Roman" w:eastAsia="Times New Roman" w:hAnsi="Times New Roman"/>
          <w:sz w:val="28"/>
          <w:szCs w:val="28"/>
          <w:lang w:val="en-US" w:eastAsia="uk-UA"/>
        </w:rPr>
        <w:t>VI</w:t>
      </w:r>
      <w:r w:rsidR="00AD3860" w:rsidRPr="00616E6F">
        <w:rPr>
          <w:rFonts w:ascii="Times New Roman" w:eastAsia="Times New Roman" w:hAnsi="Times New Roman"/>
          <w:sz w:val="28"/>
          <w:szCs w:val="28"/>
          <w:lang w:val="en-US" w:eastAsia="uk-UA"/>
        </w:rPr>
        <w:t>I</w:t>
      </w:r>
    </w:p>
    <w:p w14:paraId="795B27FF" w14:textId="77777777" w:rsidR="003C4A88" w:rsidRPr="00616E6F" w:rsidRDefault="003C4A88" w:rsidP="00616E6F">
      <w:pPr>
        <w:shd w:val="clear" w:color="auto" w:fill="FFFFFF"/>
        <w:spacing w:before="60" w:after="0" w:line="240" w:lineRule="auto"/>
        <w:ind w:firstLine="709"/>
        <w:jc w:val="center"/>
        <w:rPr>
          <w:rFonts w:ascii="Times New Roman" w:eastAsia="Times New Roman" w:hAnsi="Times New Roman"/>
          <w:bCs/>
          <w:sz w:val="28"/>
          <w:szCs w:val="28"/>
          <w:lang w:val="uk-UA" w:eastAsia="uk-UA"/>
        </w:rPr>
      </w:pPr>
      <w:r w:rsidRPr="00616E6F">
        <w:rPr>
          <w:rFonts w:ascii="Times New Roman" w:eastAsia="Times New Roman" w:hAnsi="Times New Roman"/>
          <w:bCs/>
          <w:sz w:val="28"/>
          <w:szCs w:val="28"/>
          <w:lang w:val="uk-UA" w:eastAsia="uk-UA"/>
        </w:rPr>
        <w:t>ОПРОМІНЕННЯ НАСЕЛЕННЯ</w:t>
      </w:r>
    </w:p>
    <w:p w14:paraId="391A648A" w14:textId="77777777" w:rsidR="003C4A88" w:rsidRPr="00616E6F" w:rsidRDefault="003C4A88" w:rsidP="00616E6F">
      <w:pPr>
        <w:widowControl w:val="0"/>
        <w:shd w:val="clear" w:color="auto" w:fill="FFFFFF"/>
        <w:spacing w:before="60" w:after="0" w:line="240" w:lineRule="auto"/>
        <w:ind w:firstLine="709"/>
        <w:jc w:val="center"/>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 xml:space="preserve">Стаття </w:t>
      </w:r>
      <w:r w:rsidR="00E40F64" w:rsidRPr="00616E6F">
        <w:rPr>
          <w:rFonts w:ascii="Times New Roman" w:eastAsia="Times New Roman" w:hAnsi="Times New Roman"/>
          <w:sz w:val="28"/>
          <w:szCs w:val="28"/>
          <w:lang w:val="uk-UA" w:eastAsia="uk-UA"/>
        </w:rPr>
        <w:t>33</w:t>
      </w:r>
      <w:r w:rsidRPr="00616E6F">
        <w:rPr>
          <w:rFonts w:ascii="Times New Roman" w:eastAsia="Times New Roman" w:hAnsi="Times New Roman"/>
          <w:sz w:val="28"/>
          <w:szCs w:val="28"/>
          <w:lang w:val="uk-UA" w:eastAsia="uk-UA"/>
        </w:rPr>
        <w:t>. Оцінювання доз</w:t>
      </w:r>
      <w:r w:rsidR="0034795F" w:rsidRPr="00616E6F">
        <w:rPr>
          <w:rFonts w:ascii="Times New Roman" w:eastAsia="Times New Roman" w:hAnsi="Times New Roman"/>
          <w:sz w:val="28"/>
          <w:szCs w:val="28"/>
          <w:lang w:val="uk-UA" w:eastAsia="uk-UA"/>
        </w:rPr>
        <w:t xml:space="preserve"> опромінення</w:t>
      </w:r>
      <w:r w:rsidRPr="00616E6F">
        <w:rPr>
          <w:rFonts w:ascii="Times New Roman" w:eastAsia="Times New Roman" w:hAnsi="Times New Roman"/>
          <w:sz w:val="28"/>
          <w:szCs w:val="28"/>
          <w:lang w:val="uk-UA" w:eastAsia="uk-UA"/>
        </w:rPr>
        <w:t>, отриманих особами з населення</w:t>
      </w:r>
    </w:p>
    <w:p w14:paraId="448FC232" w14:textId="77777777" w:rsidR="003C4A88" w:rsidRPr="00616E6F" w:rsidRDefault="003C4A88"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1. Місцеві органи виконавчої влади для оцінки доз</w:t>
      </w:r>
      <w:r w:rsidR="0034795F" w:rsidRPr="00616E6F">
        <w:rPr>
          <w:rFonts w:ascii="Times New Roman" w:eastAsia="Times New Roman" w:hAnsi="Times New Roman"/>
          <w:sz w:val="28"/>
          <w:szCs w:val="28"/>
          <w:lang w:val="uk-UA" w:eastAsia="uk-UA"/>
        </w:rPr>
        <w:t xml:space="preserve"> опромінення</w:t>
      </w:r>
      <w:r w:rsidRPr="00616E6F">
        <w:rPr>
          <w:rFonts w:ascii="Times New Roman" w:eastAsia="Times New Roman" w:hAnsi="Times New Roman"/>
          <w:sz w:val="28"/>
          <w:szCs w:val="28"/>
          <w:lang w:val="uk-UA" w:eastAsia="uk-UA"/>
        </w:rPr>
        <w:t>, які отримують особи з населення:</w:t>
      </w:r>
    </w:p>
    <w:p w14:paraId="5A19DD9E" w14:textId="77777777" w:rsidR="003C4A88" w:rsidRPr="00616E6F" w:rsidRDefault="003C4A88"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1) ухвалюють рішення щодо обсягу досліджень, які необхідно провести, та інформації, яку необхідно врахувати для ідентифікації репрезентативної особи, беручи до уваги шляхи переміщення радіоактивних речовин;</w:t>
      </w:r>
    </w:p>
    <w:p w14:paraId="2D57CDFE" w14:textId="77777777" w:rsidR="003C4A88" w:rsidRPr="00616E6F" w:rsidRDefault="003C4A88"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 xml:space="preserve">2) ухвалюють рішення щодо програми та періодичності радіаційного моніторингу довкілля; </w:t>
      </w:r>
    </w:p>
    <w:p w14:paraId="1C8649B7" w14:textId="77777777" w:rsidR="003C4A88" w:rsidRPr="00616E6F" w:rsidRDefault="003C4A88"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 xml:space="preserve">3) забезпечують, щоб оцінки доз </w:t>
      </w:r>
      <w:r w:rsidR="0034795F" w:rsidRPr="00616E6F">
        <w:rPr>
          <w:rFonts w:ascii="Times New Roman" w:eastAsia="Times New Roman" w:hAnsi="Times New Roman"/>
          <w:sz w:val="28"/>
          <w:szCs w:val="28"/>
          <w:lang w:val="uk-UA" w:eastAsia="uk-UA"/>
        </w:rPr>
        <w:t xml:space="preserve">опромінення </w:t>
      </w:r>
      <w:r w:rsidRPr="00616E6F">
        <w:rPr>
          <w:rFonts w:ascii="Times New Roman" w:eastAsia="Times New Roman" w:hAnsi="Times New Roman"/>
          <w:sz w:val="28"/>
          <w:szCs w:val="28"/>
          <w:lang w:val="uk-UA" w:eastAsia="uk-UA"/>
        </w:rPr>
        <w:t>репрезентативної особи включали:</w:t>
      </w:r>
    </w:p>
    <w:p w14:paraId="66C6AD0C" w14:textId="77777777" w:rsidR="003C4A88" w:rsidRPr="00616E6F" w:rsidRDefault="003C4A88"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 xml:space="preserve">оцінку доз </w:t>
      </w:r>
      <w:r w:rsidR="0034795F" w:rsidRPr="00616E6F">
        <w:rPr>
          <w:rFonts w:ascii="Times New Roman" w:eastAsia="Times New Roman" w:hAnsi="Times New Roman"/>
          <w:sz w:val="28"/>
          <w:szCs w:val="28"/>
          <w:lang w:val="uk-UA" w:eastAsia="uk-UA"/>
        </w:rPr>
        <w:t xml:space="preserve">опромінення </w:t>
      </w:r>
      <w:r w:rsidRPr="00616E6F">
        <w:rPr>
          <w:rFonts w:ascii="Times New Roman" w:eastAsia="Times New Roman" w:hAnsi="Times New Roman"/>
          <w:sz w:val="28"/>
          <w:szCs w:val="28"/>
          <w:lang w:val="uk-UA" w:eastAsia="uk-UA"/>
        </w:rPr>
        <w:t xml:space="preserve">внаслідок зовнішнього </w:t>
      </w:r>
      <w:r w:rsidR="008B63C6" w:rsidRPr="00616E6F">
        <w:rPr>
          <w:rFonts w:ascii="Times New Roman" w:eastAsia="Times New Roman" w:hAnsi="Times New Roman"/>
          <w:sz w:val="28"/>
          <w:szCs w:val="28"/>
          <w:lang w:val="uk-UA" w:eastAsia="uk-UA"/>
        </w:rPr>
        <w:t>о</w:t>
      </w:r>
      <w:r w:rsidRPr="00616E6F">
        <w:rPr>
          <w:rFonts w:ascii="Times New Roman" w:eastAsia="Times New Roman" w:hAnsi="Times New Roman"/>
          <w:sz w:val="28"/>
          <w:szCs w:val="28"/>
          <w:lang w:val="uk-UA" w:eastAsia="uk-UA"/>
        </w:rPr>
        <w:t>промінення із зазначенням типу випромінювання;</w:t>
      </w:r>
    </w:p>
    <w:p w14:paraId="6EE98EB5" w14:textId="77777777" w:rsidR="003C4A88" w:rsidRPr="00616E6F" w:rsidRDefault="003C4A88"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 xml:space="preserve">оцінку надходження радіонуклідів із зазначенням природи радіонуклідів і, при необхідності, їхнього фізичного і хімічного станів, а </w:t>
      </w:r>
      <w:r w:rsidRPr="00616E6F">
        <w:rPr>
          <w:rFonts w:ascii="Times New Roman" w:eastAsia="Times New Roman" w:hAnsi="Times New Roman"/>
          <w:sz w:val="28"/>
          <w:szCs w:val="28"/>
          <w:lang w:val="uk-UA" w:eastAsia="uk-UA"/>
        </w:rPr>
        <w:lastRenderedPageBreak/>
        <w:t>також визначення концентрацій активності цих радіонуклідів у їжі та питній воді або інших відповідних елементах довкілля;</w:t>
      </w:r>
    </w:p>
    <w:p w14:paraId="11149E6F" w14:textId="77777777" w:rsidR="003C4A88" w:rsidRPr="00616E6F" w:rsidRDefault="003C4A88"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оцінку доз</w:t>
      </w:r>
      <w:r w:rsidR="0034795F" w:rsidRPr="00616E6F">
        <w:rPr>
          <w:rFonts w:ascii="Times New Roman" w:eastAsia="Times New Roman" w:hAnsi="Times New Roman"/>
          <w:sz w:val="28"/>
          <w:szCs w:val="28"/>
          <w:lang w:val="uk-UA" w:eastAsia="uk-UA"/>
        </w:rPr>
        <w:t xml:space="preserve"> опромінення</w:t>
      </w:r>
      <w:r w:rsidRPr="00616E6F">
        <w:rPr>
          <w:rFonts w:ascii="Times New Roman" w:eastAsia="Times New Roman" w:hAnsi="Times New Roman"/>
          <w:sz w:val="28"/>
          <w:szCs w:val="28"/>
          <w:lang w:val="uk-UA" w:eastAsia="uk-UA"/>
        </w:rPr>
        <w:t>, які репрезентативна особа ймовірно отримує;</w:t>
      </w:r>
    </w:p>
    <w:p w14:paraId="5F0EB25C" w14:textId="77777777" w:rsidR="003C4A88" w:rsidRPr="00616E6F" w:rsidRDefault="003C4A88"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4) вимагають ведення і надання на запит усім заінтересованим особам облікових записів, що стосуються зовнішнього опромінення і забруднення, оцінки надходжень радіонуклідів та результатів оцінювання доз</w:t>
      </w:r>
      <w:r w:rsidR="0034795F" w:rsidRPr="00616E6F">
        <w:rPr>
          <w:rFonts w:ascii="Times New Roman" w:eastAsia="Times New Roman" w:hAnsi="Times New Roman"/>
          <w:sz w:val="28"/>
          <w:szCs w:val="28"/>
          <w:lang w:val="uk-UA" w:eastAsia="uk-UA"/>
        </w:rPr>
        <w:t xml:space="preserve"> опромінення</w:t>
      </w:r>
      <w:r w:rsidRPr="00616E6F">
        <w:rPr>
          <w:rFonts w:ascii="Times New Roman" w:eastAsia="Times New Roman" w:hAnsi="Times New Roman"/>
          <w:sz w:val="28"/>
          <w:szCs w:val="28"/>
          <w:lang w:val="uk-UA" w:eastAsia="uk-UA"/>
        </w:rPr>
        <w:t>, отриманих репрезентативною особою.</w:t>
      </w:r>
    </w:p>
    <w:p w14:paraId="51DD4970" w14:textId="77777777" w:rsidR="00612143" w:rsidRPr="00616E6F" w:rsidRDefault="00612143"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p>
    <w:p w14:paraId="31573B9C" w14:textId="77777777" w:rsidR="00680B0E" w:rsidRPr="00616E6F" w:rsidRDefault="00680B0E" w:rsidP="00616E6F">
      <w:pPr>
        <w:shd w:val="clear" w:color="auto" w:fill="FFFFFF"/>
        <w:spacing w:before="60" w:after="0" w:line="240" w:lineRule="auto"/>
        <w:ind w:firstLine="709"/>
        <w:jc w:val="center"/>
        <w:rPr>
          <w:rFonts w:ascii="Times New Roman" w:hAnsi="Times New Roman"/>
          <w:sz w:val="28"/>
          <w:szCs w:val="28"/>
          <w:lang w:val="uk-UA" w:eastAsia="uk-UA"/>
        </w:rPr>
      </w:pPr>
      <w:r w:rsidRPr="00616E6F">
        <w:rPr>
          <w:rFonts w:ascii="Times New Roman" w:hAnsi="Times New Roman"/>
          <w:sz w:val="28"/>
          <w:szCs w:val="28"/>
          <w:lang w:val="uk-UA" w:eastAsia="uk-UA"/>
        </w:rPr>
        <w:t>Стаття 34. Звільнення</w:t>
      </w:r>
      <w:r w:rsidRPr="00616E6F">
        <w:rPr>
          <w:rFonts w:ascii="Times New Roman" w:hAnsi="Times New Roman"/>
          <w:sz w:val="28"/>
          <w:szCs w:val="28"/>
          <w:lang w:eastAsia="uk-UA"/>
        </w:rPr>
        <w:t> </w:t>
      </w:r>
      <w:r w:rsidRPr="00616E6F">
        <w:rPr>
          <w:rFonts w:ascii="Times New Roman" w:hAnsi="Times New Roman"/>
          <w:sz w:val="28"/>
          <w:szCs w:val="28"/>
          <w:lang w:val="uk-UA" w:eastAsia="uk-UA"/>
        </w:rPr>
        <w:t xml:space="preserve"> від </w:t>
      </w:r>
      <w:r w:rsidR="00CB2E6F" w:rsidRPr="00616E6F">
        <w:rPr>
          <w:rFonts w:ascii="Times New Roman" w:hAnsi="Times New Roman"/>
          <w:sz w:val="28"/>
          <w:szCs w:val="28"/>
          <w:lang w:val="uk-UA" w:eastAsia="uk-UA"/>
        </w:rPr>
        <w:t>регулюючого контролю</w:t>
      </w:r>
    </w:p>
    <w:p w14:paraId="7A96950D" w14:textId="77777777" w:rsidR="008B7EA9" w:rsidRPr="00616E6F" w:rsidRDefault="008B7EA9" w:rsidP="00616E6F">
      <w:pPr>
        <w:shd w:val="clear" w:color="auto" w:fill="FFFFFF"/>
        <w:spacing w:before="60" w:after="0" w:line="240" w:lineRule="auto"/>
        <w:ind w:firstLine="709"/>
        <w:jc w:val="both"/>
        <w:rPr>
          <w:rFonts w:ascii="Times New Roman" w:hAnsi="Times New Roman"/>
          <w:sz w:val="28"/>
          <w:szCs w:val="28"/>
          <w:lang w:val="uk-UA" w:eastAsia="uk-UA"/>
        </w:rPr>
      </w:pPr>
      <w:r w:rsidRPr="00616E6F">
        <w:rPr>
          <w:rFonts w:ascii="Times New Roman" w:hAnsi="Times New Roman"/>
          <w:sz w:val="28"/>
          <w:szCs w:val="28"/>
          <w:lang w:val="uk-UA" w:eastAsia="uk-UA"/>
        </w:rPr>
        <w:t xml:space="preserve">1. Джерела випромінювання, які виявляються, вилучаються, використовуються  або утворюються під час будь-якої практичної діяльності, в тому числі діяльності, пов’язаної </w:t>
      </w:r>
      <w:r w:rsidRPr="00616E6F">
        <w:rPr>
          <w:rFonts w:ascii="Times New Roman" w:hAnsi="Times New Roman"/>
          <w:sz w:val="28"/>
          <w:szCs w:val="28"/>
          <w:lang w:eastAsia="uk-UA"/>
        </w:rPr>
        <w:t> </w:t>
      </w:r>
      <w:r w:rsidRPr="00616E6F">
        <w:rPr>
          <w:rFonts w:ascii="Times New Roman" w:hAnsi="Times New Roman"/>
          <w:sz w:val="28"/>
          <w:szCs w:val="28"/>
          <w:lang w:val="uk-UA" w:eastAsia="uk-UA"/>
        </w:rPr>
        <w:t xml:space="preserve">з матеріалами з природним вмістом радіонуклідів, на </w:t>
      </w:r>
      <w:r w:rsidRPr="00616E6F">
        <w:rPr>
          <w:rFonts w:ascii="Times New Roman" w:hAnsi="Times New Roman"/>
          <w:sz w:val="28"/>
          <w:szCs w:val="28"/>
          <w:lang w:eastAsia="uk-UA"/>
        </w:rPr>
        <w:t> </w:t>
      </w:r>
      <w:r w:rsidRPr="00616E6F">
        <w:rPr>
          <w:rFonts w:ascii="Times New Roman" w:hAnsi="Times New Roman"/>
          <w:sz w:val="28"/>
          <w:szCs w:val="28"/>
          <w:lang w:val="uk-UA" w:eastAsia="uk-UA"/>
        </w:rPr>
        <w:t xml:space="preserve">металургійних та </w:t>
      </w:r>
      <w:proofErr w:type="spellStart"/>
      <w:r w:rsidRPr="00616E6F">
        <w:rPr>
          <w:rFonts w:ascii="Times New Roman" w:hAnsi="Times New Roman"/>
          <w:sz w:val="28"/>
          <w:szCs w:val="28"/>
          <w:lang w:val="uk-UA" w:eastAsia="uk-UA"/>
        </w:rPr>
        <w:t>металопереробних</w:t>
      </w:r>
      <w:proofErr w:type="spellEnd"/>
      <w:r w:rsidRPr="00616E6F">
        <w:rPr>
          <w:rFonts w:ascii="Times New Roman" w:hAnsi="Times New Roman"/>
          <w:sz w:val="28"/>
          <w:szCs w:val="28"/>
          <w:lang w:val="uk-UA" w:eastAsia="uk-UA"/>
        </w:rPr>
        <w:t xml:space="preserve"> комбінатах, пунктах пропуску через митний кордон,</w:t>
      </w:r>
      <w:r w:rsidRPr="00616E6F">
        <w:rPr>
          <w:rFonts w:ascii="Times New Roman" w:hAnsi="Times New Roman"/>
          <w:sz w:val="28"/>
          <w:szCs w:val="28"/>
          <w:lang w:eastAsia="uk-UA"/>
        </w:rPr>
        <w:t> </w:t>
      </w:r>
      <w:r w:rsidRPr="00616E6F">
        <w:rPr>
          <w:rFonts w:ascii="Times New Roman" w:hAnsi="Times New Roman"/>
          <w:sz w:val="28"/>
          <w:szCs w:val="28"/>
          <w:lang w:val="uk-UA" w:eastAsia="uk-UA"/>
        </w:rPr>
        <w:t xml:space="preserve">споживча продукція підлягають повному звільненню  від регулюючого контролю при </w:t>
      </w:r>
      <w:r w:rsidRPr="00616E6F">
        <w:rPr>
          <w:rFonts w:ascii="Times New Roman" w:hAnsi="Times New Roman"/>
          <w:sz w:val="28"/>
          <w:szCs w:val="28"/>
          <w:shd w:val="clear" w:color="auto" w:fill="FFFFFF"/>
          <w:lang w:val="uk-UA"/>
        </w:rPr>
        <w:t>наявності однієї з таких умов:</w:t>
      </w:r>
      <w:r w:rsidRPr="00616E6F">
        <w:rPr>
          <w:rFonts w:ascii="Times New Roman" w:hAnsi="Times New Roman"/>
          <w:sz w:val="28"/>
          <w:szCs w:val="28"/>
          <w:lang w:val="uk-UA" w:eastAsia="uk-UA"/>
        </w:rPr>
        <w:t xml:space="preserve"> </w:t>
      </w:r>
    </w:p>
    <w:p w14:paraId="77C9D787" w14:textId="77777777" w:rsidR="00F15FEE" w:rsidRPr="00EC12A5" w:rsidRDefault="00F15FEE" w:rsidP="00F15F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eastAsia="Times New Roman" w:hAnsi="Times New Roman"/>
          <w:sz w:val="28"/>
          <w:szCs w:val="28"/>
          <w:lang w:val="uk-UA" w:eastAsia="ru-RU"/>
        </w:rPr>
      </w:pPr>
      <w:r w:rsidRPr="00EC12A5">
        <w:rPr>
          <w:rFonts w:ascii="Times New Roman" w:hAnsi="Times New Roman"/>
          <w:sz w:val="28"/>
          <w:szCs w:val="28"/>
          <w:lang w:val="uk-UA" w:eastAsia="uk-UA"/>
        </w:rPr>
        <w:t xml:space="preserve">1) </w:t>
      </w:r>
      <w:r w:rsidRPr="00EC12A5">
        <w:rPr>
          <w:rFonts w:ascii="Times New Roman" w:eastAsia="Times New Roman" w:hAnsi="Times New Roman"/>
          <w:sz w:val="28"/>
          <w:szCs w:val="28"/>
          <w:lang w:val="uk-UA" w:eastAsia="ru-RU"/>
        </w:rPr>
        <w:t xml:space="preserve">очікувана  річна  ефективна  доза </w:t>
      </w:r>
      <w:r>
        <w:rPr>
          <w:rFonts w:ascii="Times New Roman" w:eastAsia="Times New Roman" w:hAnsi="Times New Roman"/>
          <w:sz w:val="28"/>
          <w:szCs w:val="28"/>
          <w:lang w:val="uk-UA" w:eastAsia="uk-UA"/>
        </w:rPr>
        <w:t>опромінення</w:t>
      </w:r>
      <w:r w:rsidRPr="00EC12A5">
        <w:rPr>
          <w:rFonts w:ascii="Times New Roman" w:eastAsia="Times New Roman" w:hAnsi="Times New Roman"/>
          <w:sz w:val="28"/>
          <w:szCs w:val="28"/>
          <w:lang w:val="uk-UA" w:eastAsia="ru-RU"/>
        </w:rPr>
        <w:t xml:space="preserve"> для  будь-якої особи не перевищує 0,01 </w:t>
      </w:r>
      <w:proofErr w:type="spellStart"/>
      <w:r w:rsidRPr="00EC12A5">
        <w:rPr>
          <w:rFonts w:ascii="Times New Roman" w:eastAsia="Times New Roman" w:hAnsi="Times New Roman"/>
          <w:sz w:val="28"/>
          <w:szCs w:val="28"/>
          <w:lang w:val="uk-UA" w:eastAsia="ru-RU"/>
        </w:rPr>
        <w:t>мЗв·рік</w:t>
      </w:r>
      <w:proofErr w:type="spellEnd"/>
      <w:r w:rsidRPr="00EC12A5">
        <w:rPr>
          <w:rFonts w:ascii="Times New Roman" w:eastAsia="Times New Roman" w:hAnsi="Times New Roman"/>
          <w:sz w:val="28"/>
          <w:szCs w:val="28"/>
          <w:lang w:val="uk-UA" w:eastAsia="ru-RU"/>
        </w:rPr>
        <w:t xml:space="preserve"> під час </w:t>
      </w:r>
      <w:r>
        <w:rPr>
          <w:rFonts w:ascii="Times New Roman" w:eastAsia="Times New Roman" w:hAnsi="Times New Roman"/>
          <w:sz w:val="28"/>
          <w:szCs w:val="28"/>
          <w:lang w:val="uk-UA" w:eastAsia="ru-RU"/>
        </w:rPr>
        <w:t>їх</w:t>
      </w:r>
      <w:r w:rsidRPr="00EC12A5">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експлуатації</w:t>
      </w:r>
      <w:r w:rsidRPr="00EC12A5">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з урахуванням </w:t>
      </w:r>
      <w:r w:rsidRPr="00EC12A5">
        <w:rPr>
          <w:rFonts w:ascii="Times New Roman" w:eastAsia="Times New Roman" w:hAnsi="Times New Roman"/>
          <w:sz w:val="28"/>
          <w:szCs w:val="28"/>
          <w:lang w:val="uk-UA" w:eastAsia="ru-RU"/>
        </w:rPr>
        <w:t xml:space="preserve">всіх  </w:t>
      </w:r>
      <w:r>
        <w:rPr>
          <w:rFonts w:ascii="Times New Roman" w:eastAsia="Times New Roman" w:hAnsi="Times New Roman"/>
          <w:sz w:val="28"/>
          <w:szCs w:val="28"/>
          <w:lang w:val="uk-UA" w:eastAsia="ru-RU"/>
        </w:rPr>
        <w:t>можливих подій</w:t>
      </w:r>
      <w:r w:rsidRPr="00EC12A5">
        <w:rPr>
          <w:rFonts w:ascii="Times New Roman" w:eastAsia="Times New Roman" w:hAnsi="Times New Roman"/>
          <w:sz w:val="28"/>
          <w:szCs w:val="28"/>
          <w:lang w:val="uk-UA" w:eastAsia="ru-RU"/>
        </w:rPr>
        <w:t>, імовірність реалізації яких більша ніж 1·10</w:t>
      </w:r>
      <w:r w:rsidRPr="00EC12A5">
        <w:rPr>
          <w:rFonts w:ascii="Times New Roman" w:eastAsia="Times New Roman" w:hAnsi="Times New Roman"/>
          <w:sz w:val="28"/>
          <w:szCs w:val="28"/>
          <w:vertAlign w:val="superscript"/>
          <w:lang w:val="uk-UA" w:eastAsia="ru-RU"/>
        </w:rPr>
        <w:t>-2</w:t>
      </w:r>
      <w:r w:rsidRPr="00EC12A5">
        <w:rPr>
          <w:rFonts w:ascii="Times New Roman" w:eastAsia="Times New Roman" w:hAnsi="Times New Roman"/>
          <w:sz w:val="28"/>
          <w:szCs w:val="28"/>
          <w:lang w:val="uk-UA" w:eastAsia="ru-RU"/>
        </w:rPr>
        <w:t xml:space="preserve">/ рік; </w:t>
      </w:r>
    </w:p>
    <w:p w14:paraId="155E52BA" w14:textId="77777777" w:rsidR="00F15FEE" w:rsidRPr="00EC12A5" w:rsidRDefault="00F15FEE" w:rsidP="00F15F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eastAsia="Times New Roman" w:hAnsi="Times New Roman"/>
          <w:sz w:val="28"/>
          <w:szCs w:val="28"/>
          <w:lang w:val="uk-UA" w:eastAsia="ru-RU"/>
        </w:rPr>
      </w:pPr>
      <w:r w:rsidRPr="00EC12A5">
        <w:rPr>
          <w:rFonts w:ascii="Times New Roman" w:eastAsia="Times New Roman" w:hAnsi="Times New Roman"/>
          <w:sz w:val="28"/>
          <w:szCs w:val="28"/>
          <w:lang w:val="uk-UA" w:eastAsia="ru-RU"/>
        </w:rPr>
        <w:t xml:space="preserve">2) очікувана річна ефективна  доза </w:t>
      </w:r>
      <w:r>
        <w:rPr>
          <w:rFonts w:ascii="Times New Roman" w:eastAsia="Times New Roman" w:hAnsi="Times New Roman"/>
          <w:sz w:val="28"/>
          <w:szCs w:val="28"/>
          <w:lang w:val="uk-UA" w:eastAsia="uk-UA"/>
        </w:rPr>
        <w:t>опромінення</w:t>
      </w:r>
      <w:r w:rsidRPr="00EC12A5">
        <w:rPr>
          <w:rFonts w:ascii="Times New Roman" w:eastAsia="Times New Roman" w:hAnsi="Times New Roman"/>
          <w:sz w:val="28"/>
          <w:szCs w:val="28"/>
          <w:lang w:val="uk-UA" w:eastAsia="ru-RU"/>
        </w:rPr>
        <w:t xml:space="preserve"> для  будь-якої  особи  не перевищує  1 </w:t>
      </w:r>
      <w:proofErr w:type="spellStart"/>
      <w:r w:rsidRPr="00EC12A5">
        <w:rPr>
          <w:rFonts w:ascii="Times New Roman" w:eastAsia="Times New Roman" w:hAnsi="Times New Roman"/>
          <w:sz w:val="28"/>
          <w:szCs w:val="28"/>
          <w:lang w:val="uk-UA" w:eastAsia="ru-RU"/>
        </w:rPr>
        <w:t>мЗв·рік</w:t>
      </w:r>
      <w:proofErr w:type="spellEnd"/>
      <w:r w:rsidRPr="00EC12A5">
        <w:rPr>
          <w:rFonts w:ascii="Times New Roman" w:eastAsia="Times New Roman" w:hAnsi="Times New Roman"/>
          <w:sz w:val="28"/>
          <w:szCs w:val="28"/>
          <w:lang w:val="uk-UA" w:eastAsia="ru-RU"/>
        </w:rPr>
        <w:t xml:space="preserve">   під час </w:t>
      </w:r>
      <w:r>
        <w:rPr>
          <w:rFonts w:ascii="Times New Roman" w:eastAsia="Times New Roman" w:hAnsi="Times New Roman"/>
          <w:sz w:val="28"/>
          <w:szCs w:val="28"/>
          <w:lang w:val="uk-UA" w:eastAsia="ru-RU"/>
        </w:rPr>
        <w:t>їх</w:t>
      </w:r>
      <w:r w:rsidRPr="00EC12A5">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експлуатації</w:t>
      </w:r>
      <w:r w:rsidRPr="00EC12A5">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з урахуванням </w:t>
      </w:r>
      <w:r w:rsidRPr="00EC12A5">
        <w:rPr>
          <w:rFonts w:ascii="Times New Roman" w:eastAsia="Times New Roman" w:hAnsi="Times New Roman"/>
          <w:sz w:val="28"/>
          <w:szCs w:val="28"/>
          <w:lang w:val="uk-UA" w:eastAsia="ru-RU"/>
        </w:rPr>
        <w:t xml:space="preserve">всіх  </w:t>
      </w:r>
      <w:r>
        <w:rPr>
          <w:rFonts w:ascii="Times New Roman" w:eastAsia="Times New Roman" w:hAnsi="Times New Roman"/>
          <w:sz w:val="28"/>
          <w:szCs w:val="28"/>
          <w:lang w:val="uk-UA" w:eastAsia="ru-RU"/>
        </w:rPr>
        <w:t>можливих подій</w:t>
      </w:r>
      <w:r w:rsidRPr="00EC12A5">
        <w:rPr>
          <w:rFonts w:ascii="Times New Roman" w:eastAsia="Times New Roman" w:hAnsi="Times New Roman"/>
          <w:sz w:val="28"/>
          <w:szCs w:val="28"/>
          <w:lang w:val="uk-UA" w:eastAsia="ru-RU"/>
        </w:rPr>
        <w:t>, імовірність реалізації яких менша ніж 1·10</w:t>
      </w:r>
      <w:r w:rsidRPr="00EC12A5">
        <w:rPr>
          <w:rFonts w:ascii="Times New Roman" w:eastAsia="Times New Roman" w:hAnsi="Times New Roman"/>
          <w:sz w:val="28"/>
          <w:szCs w:val="28"/>
          <w:vertAlign w:val="superscript"/>
          <w:lang w:val="uk-UA" w:eastAsia="ru-RU"/>
        </w:rPr>
        <w:t>-2</w:t>
      </w:r>
      <w:r w:rsidRPr="00EC12A5">
        <w:rPr>
          <w:rFonts w:ascii="Times New Roman" w:eastAsia="Times New Roman" w:hAnsi="Times New Roman"/>
          <w:sz w:val="28"/>
          <w:szCs w:val="28"/>
          <w:lang w:val="uk-UA" w:eastAsia="ru-RU"/>
        </w:rPr>
        <w:t xml:space="preserve"> /рік;</w:t>
      </w:r>
    </w:p>
    <w:p w14:paraId="46273BC0" w14:textId="77777777" w:rsidR="008B7EA9" w:rsidRPr="00616E6F" w:rsidRDefault="008B7EA9" w:rsidP="00616E6F">
      <w:pPr>
        <w:autoSpaceDE w:val="0"/>
        <w:autoSpaceDN w:val="0"/>
        <w:spacing w:before="60" w:after="0" w:line="240" w:lineRule="auto"/>
        <w:ind w:firstLine="709"/>
        <w:jc w:val="both"/>
        <w:rPr>
          <w:rFonts w:ascii="Times New Roman" w:hAnsi="Times New Roman"/>
          <w:sz w:val="28"/>
          <w:szCs w:val="28"/>
          <w:lang w:val="uk-UA" w:eastAsia="uk-UA"/>
        </w:rPr>
      </w:pPr>
      <w:r w:rsidRPr="00616E6F">
        <w:rPr>
          <w:rFonts w:ascii="Times New Roman" w:hAnsi="Times New Roman"/>
          <w:sz w:val="28"/>
          <w:szCs w:val="28"/>
          <w:lang w:val="uk-UA" w:eastAsia="uk-UA"/>
        </w:rPr>
        <w:t>3)</w:t>
      </w:r>
      <w:r w:rsidRPr="00616E6F">
        <w:rPr>
          <w:rFonts w:ascii="Times New Roman" w:hAnsi="Times New Roman"/>
          <w:sz w:val="28"/>
          <w:szCs w:val="28"/>
          <w:lang w:eastAsia="uk-UA"/>
        </w:rPr>
        <w:t> </w:t>
      </w:r>
      <w:r w:rsidRPr="00616E6F">
        <w:rPr>
          <w:rFonts w:ascii="Times New Roman" w:hAnsi="Times New Roman"/>
          <w:sz w:val="28"/>
          <w:szCs w:val="28"/>
          <w:lang w:val="uk-UA" w:eastAsia="uk-UA"/>
        </w:rPr>
        <w:t xml:space="preserve"> п</w:t>
      </w:r>
      <w:r w:rsidRPr="00616E6F">
        <w:rPr>
          <w:rFonts w:ascii="Times New Roman" w:hAnsi="Times New Roman"/>
          <w:sz w:val="28"/>
          <w:szCs w:val="28"/>
          <w:shd w:val="clear" w:color="auto" w:fill="FFFFFF"/>
          <w:lang w:val="uk-UA"/>
        </w:rPr>
        <w:t>отужність</w:t>
      </w:r>
      <w:r w:rsidRPr="00616E6F">
        <w:rPr>
          <w:rFonts w:ascii="Times New Roman" w:hAnsi="Times New Roman"/>
          <w:sz w:val="28"/>
          <w:szCs w:val="28"/>
          <w:shd w:val="clear" w:color="auto" w:fill="FFFFFF"/>
        </w:rPr>
        <w:t> </w:t>
      </w:r>
      <w:r w:rsidRPr="00616E6F">
        <w:rPr>
          <w:rFonts w:ascii="Times New Roman" w:hAnsi="Times New Roman"/>
          <w:sz w:val="28"/>
          <w:szCs w:val="28"/>
          <w:shd w:val="clear" w:color="auto" w:fill="FFFFFF"/>
          <w:lang w:val="uk-UA"/>
        </w:rPr>
        <w:t xml:space="preserve"> </w:t>
      </w:r>
      <w:proofErr w:type="spellStart"/>
      <w:r w:rsidRPr="00616E6F">
        <w:rPr>
          <w:rFonts w:ascii="Times New Roman" w:hAnsi="Times New Roman"/>
          <w:sz w:val="28"/>
          <w:szCs w:val="28"/>
          <w:shd w:val="clear" w:color="auto" w:fill="FFFFFF"/>
          <w:lang w:val="uk-UA"/>
        </w:rPr>
        <w:t>амбієнтного</w:t>
      </w:r>
      <w:proofErr w:type="spellEnd"/>
      <w:r w:rsidRPr="00616E6F">
        <w:rPr>
          <w:rFonts w:ascii="Times New Roman" w:hAnsi="Times New Roman"/>
          <w:sz w:val="28"/>
          <w:szCs w:val="28"/>
          <w:shd w:val="clear" w:color="auto" w:fill="FFFFFF"/>
        </w:rPr>
        <w:t> </w:t>
      </w:r>
      <w:r w:rsidRPr="00616E6F">
        <w:rPr>
          <w:rFonts w:ascii="Times New Roman" w:hAnsi="Times New Roman"/>
          <w:sz w:val="28"/>
          <w:szCs w:val="28"/>
          <w:shd w:val="clear" w:color="auto" w:fill="FFFFFF"/>
          <w:lang w:val="uk-UA"/>
        </w:rPr>
        <w:t xml:space="preserve"> еквіваленту</w:t>
      </w:r>
      <w:r w:rsidRPr="00616E6F">
        <w:rPr>
          <w:rFonts w:ascii="Times New Roman" w:hAnsi="Times New Roman"/>
          <w:sz w:val="28"/>
          <w:szCs w:val="28"/>
          <w:shd w:val="clear" w:color="auto" w:fill="FFFFFF"/>
        </w:rPr>
        <w:t> </w:t>
      </w:r>
      <w:r w:rsidRPr="00616E6F">
        <w:rPr>
          <w:rFonts w:ascii="Times New Roman" w:hAnsi="Times New Roman"/>
          <w:sz w:val="28"/>
          <w:szCs w:val="28"/>
          <w:shd w:val="clear" w:color="auto" w:fill="FFFFFF"/>
          <w:lang w:val="uk-UA"/>
        </w:rPr>
        <w:t xml:space="preserve"> дози</w:t>
      </w:r>
      <w:r w:rsidR="0034795F" w:rsidRPr="00616E6F">
        <w:rPr>
          <w:rFonts w:ascii="Times New Roman" w:hAnsi="Times New Roman"/>
          <w:sz w:val="28"/>
          <w:szCs w:val="28"/>
          <w:shd w:val="clear" w:color="auto" w:fill="FFFFFF"/>
          <w:lang w:val="uk-UA"/>
        </w:rPr>
        <w:t xml:space="preserve"> </w:t>
      </w:r>
      <w:r w:rsidR="0034795F" w:rsidRPr="00616E6F">
        <w:rPr>
          <w:rFonts w:ascii="Times New Roman" w:eastAsia="Times New Roman" w:hAnsi="Times New Roman"/>
          <w:sz w:val="28"/>
          <w:szCs w:val="28"/>
          <w:lang w:val="uk-UA" w:eastAsia="uk-UA"/>
        </w:rPr>
        <w:t>опромінення</w:t>
      </w:r>
      <w:r w:rsidRPr="00616E6F">
        <w:rPr>
          <w:rFonts w:ascii="Times New Roman" w:hAnsi="Times New Roman"/>
          <w:sz w:val="28"/>
          <w:szCs w:val="28"/>
          <w:shd w:val="clear" w:color="auto" w:fill="FFFFFF"/>
          <w:lang w:val="uk-UA"/>
        </w:rPr>
        <w:t xml:space="preserve"> </w:t>
      </w:r>
      <w:r w:rsidRPr="00616E6F">
        <w:rPr>
          <w:rFonts w:ascii="Times New Roman" w:hAnsi="Times New Roman"/>
          <w:sz w:val="28"/>
          <w:szCs w:val="28"/>
          <w:shd w:val="clear" w:color="auto" w:fill="FFFFFF"/>
        </w:rPr>
        <w:t>H</w:t>
      </w:r>
      <w:r w:rsidRPr="00616E6F">
        <w:rPr>
          <w:rFonts w:ascii="Times New Roman" w:hAnsi="Times New Roman"/>
          <w:sz w:val="28"/>
          <w:szCs w:val="28"/>
          <w:shd w:val="clear" w:color="auto" w:fill="FFFFFF"/>
          <w:lang w:val="uk-UA"/>
        </w:rPr>
        <w:t>*(</w:t>
      </w:r>
      <w:r w:rsidRPr="00616E6F">
        <w:rPr>
          <w:rFonts w:ascii="Times New Roman" w:hAnsi="Times New Roman"/>
          <w:sz w:val="28"/>
          <w:szCs w:val="28"/>
          <w:shd w:val="clear" w:color="auto" w:fill="FFFFFF"/>
        </w:rPr>
        <w:t>d</w:t>
      </w:r>
      <w:r w:rsidRPr="00616E6F">
        <w:rPr>
          <w:rFonts w:ascii="Times New Roman" w:hAnsi="Times New Roman"/>
          <w:sz w:val="28"/>
          <w:szCs w:val="28"/>
          <w:shd w:val="clear" w:color="auto" w:fill="FFFFFF"/>
          <w:lang w:val="uk-UA"/>
        </w:rPr>
        <w:t xml:space="preserve">) </w:t>
      </w:r>
      <w:r w:rsidRPr="00616E6F">
        <w:rPr>
          <w:rFonts w:ascii="Times New Roman" w:hAnsi="Times New Roman"/>
          <w:sz w:val="28"/>
          <w:szCs w:val="28"/>
          <w:lang w:val="uk-UA" w:eastAsia="uk-UA"/>
        </w:rPr>
        <w:t xml:space="preserve">в будь - якій точці на відстані 0,1 м від зовнішньої поверхні джерела випромінювання (вантажу) не перевищує 0,5 </w:t>
      </w:r>
      <w:proofErr w:type="spellStart"/>
      <w:r w:rsidRPr="00616E6F">
        <w:rPr>
          <w:rFonts w:ascii="Times New Roman" w:hAnsi="Times New Roman"/>
          <w:sz w:val="28"/>
          <w:szCs w:val="28"/>
          <w:lang w:val="uk-UA" w:eastAsia="uk-UA"/>
        </w:rPr>
        <w:t>мкЗв</w:t>
      </w:r>
      <w:proofErr w:type="spellEnd"/>
      <w:r w:rsidRPr="00616E6F">
        <w:rPr>
          <w:rFonts w:ascii="Times New Roman" w:hAnsi="Times New Roman"/>
          <w:sz w:val="28"/>
          <w:szCs w:val="28"/>
          <w:lang w:val="uk-UA" w:eastAsia="uk-UA"/>
        </w:rPr>
        <w:t>/год (з урахуванням природного радіаційного фону) та/або щільність потоку бета-часток, знятого з поверхні джерела випромінювання ,</w:t>
      </w:r>
      <w:r w:rsidRPr="00616E6F">
        <w:rPr>
          <w:rFonts w:ascii="Times New Roman" w:hAnsi="Times New Roman"/>
          <w:sz w:val="28"/>
          <w:szCs w:val="28"/>
          <w:lang w:eastAsia="uk-UA"/>
        </w:rPr>
        <w:t> </w:t>
      </w:r>
      <w:r w:rsidRPr="00616E6F">
        <w:rPr>
          <w:rFonts w:ascii="Times New Roman" w:hAnsi="Times New Roman"/>
          <w:sz w:val="28"/>
          <w:szCs w:val="28"/>
          <w:lang w:val="uk-UA" w:eastAsia="uk-UA"/>
        </w:rPr>
        <w:t xml:space="preserve"> не перевищує 30 бета-часток/см</w:t>
      </w:r>
      <w:r w:rsidRPr="00616E6F">
        <w:rPr>
          <w:rFonts w:ascii="Times New Roman" w:hAnsi="Times New Roman"/>
          <w:sz w:val="28"/>
          <w:szCs w:val="28"/>
          <w:vertAlign w:val="superscript"/>
          <w:lang w:val="uk-UA" w:eastAsia="uk-UA"/>
        </w:rPr>
        <w:t>2</w:t>
      </w:r>
      <w:r w:rsidRPr="00616E6F">
        <w:rPr>
          <w:rFonts w:ascii="Times New Roman" w:hAnsi="Times New Roman"/>
          <w:sz w:val="28"/>
          <w:szCs w:val="28"/>
          <w:lang w:val="uk-UA" w:eastAsia="uk-UA"/>
        </w:rPr>
        <w:t xml:space="preserve"> хв; </w:t>
      </w:r>
    </w:p>
    <w:p w14:paraId="6A2C05AC" w14:textId="77777777" w:rsidR="008B7EA9" w:rsidRPr="00616E6F" w:rsidRDefault="008B7EA9" w:rsidP="00616E6F">
      <w:pPr>
        <w:spacing w:before="60" w:after="0" w:line="240" w:lineRule="auto"/>
        <w:ind w:firstLine="709"/>
        <w:jc w:val="both"/>
        <w:rPr>
          <w:rFonts w:ascii="Times New Roman" w:hAnsi="Times New Roman"/>
          <w:sz w:val="28"/>
          <w:szCs w:val="28"/>
          <w:lang w:val="uk-UA" w:eastAsia="uk-UA"/>
        </w:rPr>
      </w:pPr>
      <w:r w:rsidRPr="00616E6F">
        <w:rPr>
          <w:rFonts w:ascii="Times New Roman" w:hAnsi="Times New Roman"/>
          <w:sz w:val="28"/>
          <w:szCs w:val="28"/>
          <w:lang w:val="uk-UA" w:eastAsia="uk-UA"/>
        </w:rPr>
        <w:tab/>
      </w:r>
      <w:r w:rsidRPr="00616E6F">
        <w:rPr>
          <w:rFonts w:ascii="Times New Roman" w:hAnsi="Times New Roman"/>
          <w:sz w:val="28"/>
          <w:szCs w:val="28"/>
          <w:lang w:eastAsia="uk-UA"/>
        </w:rPr>
        <w:t xml:space="preserve">4) </w:t>
      </w:r>
      <w:proofErr w:type="spellStart"/>
      <w:r w:rsidRPr="00616E6F">
        <w:rPr>
          <w:rFonts w:ascii="Times New Roman" w:hAnsi="Times New Roman"/>
          <w:sz w:val="28"/>
          <w:szCs w:val="28"/>
          <w:lang w:eastAsia="uk-UA"/>
        </w:rPr>
        <w:t>активність</w:t>
      </w:r>
      <w:proofErr w:type="spellEnd"/>
      <w:r w:rsidRPr="00616E6F">
        <w:rPr>
          <w:rFonts w:ascii="Times New Roman" w:hAnsi="Times New Roman"/>
          <w:sz w:val="28"/>
          <w:szCs w:val="28"/>
          <w:lang w:eastAsia="uk-UA"/>
        </w:rPr>
        <w:t xml:space="preserve"> </w:t>
      </w:r>
      <w:proofErr w:type="spellStart"/>
      <w:r w:rsidRPr="00616E6F">
        <w:rPr>
          <w:rFonts w:ascii="Times New Roman" w:hAnsi="Times New Roman"/>
          <w:sz w:val="28"/>
          <w:szCs w:val="28"/>
          <w:lang w:eastAsia="uk-UA"/>
        </w:rPr>
        <w:t>або</w:t>
      </w:r>
      <w:proofErr w:type="spellEnd"/>
      <w:r w:rsidRPr="00616E6F">
        <w:rPr>
          <w:rFonts w:ascii="Times New Roman" w:hAnsi="Times New Roman"/>
          <w:sz w:val="28"/>
          <w:szCs w:val="28"/>
          <w:lang w:eastAsia="uk-UA"/>
        </w:rPr>
        <w:t xml:space="preserve"> </w:t>
      </w:r>
      <w:proofErr w:type="spellStart"/>
      <w:r w:rsidRPr="00616E6F">
        <w:rPr>
          <w:rFonts w:ascii="Times New Roman" w:hAnsi="Times New Roman"/>
          <w:sz w:val="28"/>
          <w:szCs w:val="28"/>
          <w:lang w:eastAsia="uk-UA"/>
        </w:rPr>
        <w:t>питома</w:t>
      </w:r>
      <w:proofErr w:type="spellEnd"/>
      <w:r w:rsidRPr="00616E6F">
        <w:rPr>
          <w:rFonts w:ascii="Times New Roman" w:hAnsi="Times New Roman"/>
          <w:sz w:val="28"/>
          <w:szCs w:val="28"/>
          <w:lang w:eastAsia="uk-UA"/>
        </w:rPr>
        <w:t xml:space="preserve"> </w:t>
      </w:r>
      <w:proofErr w:type="spellStart"/>
      <w:r w:rsidRPr="00616E6F">
        <w:rPr>
          <w:rFonts w:ascii="Times New Roman" w:hAnsi="Times New Roman"/>
          <w:sz w:val="28"/>
          <w:szCs w:val="28"/>
          <w:lang w:eastAsia="uk-UA"/>
        </w:rPr>
        <w:t>активність</w:t>
      </w:r>
      <w:proofErr w:type="spellEnd"/>
      <w:r w:rsidRPr="00616E6F">
        <w:rPr>
          <w:rFonts w:ascii="Times New Roman" w:hAnsi="Times New Roman"/>
          <w:sz w:val="28"/>
          <w:szCs w:val="28"/>
          <w:lang w:eastAsia="uk-UA"/>
        </w:rPr>
        <w:t xml:space="preserve"> </w:t>
      </w:r>
      <w:proofErr w:type="spellStart"/>
      <w:r w:rsidRPr="00616E6F">
        <w:rPr>
          <w:rFonts w:ascii="Times New Roman" w:hAnsi="Times New Roman"/>
          <w:sz w:val="28"/>
          <w:szCs w:val="28"/>
          <w:lang w:eastAsia="uk-UA"/>
        </w:rPr>
        <w:t>окремого</w:t>
      </w:r>
      <w:proofErr w:type="spellEnd"/>
      <w:r w:rsidRPr="00616E6F">
        <w:rPr>
          <w:rFonts w:ascii="Times New Roman" w:hAnsi="Times New Roman"/>
          <w:sz w:val="28"/>
          <w:szCs w:val="28"/>
          <w:lang w:eastAsia="uk-UA"/>
        </w:rPr>
        <w:t xml:space="preserve"> </w:t>
      </w:r>
      <w:proofErr w:type="spellStart"/>
      <w:r w:rsidRPr="00616E6F">
        <w:rPr>
          <w:rFonts w:ascii="Times New Roman" w:hAnsi="Times New Roman"/>
          <w:sz w:val="28"/>
          <w:szCs w:val="28"/>
          <w:lang w:eastAsia="uk-UA"/>
        </w:rPr>
        <w:t>радіонукліда</w:t>
      </w:r>
      <w:proofErr w:type="spellEnd"/>
      <w:r w:rsidRPr="00616E6F">
        <w:rPr>
          <w:rFonts w:ascii="Times New Roman" w:hAnsi="Times New Roman"/>
          <w:sz w:val="28"/>
          <w:szCs w:val="28"/>
          <w:lang w:eastAsia="uk-UA"/>
        </w:rPr>
        <w:t xml:space="preserve"> не </w:t>
      </w:r>
      <w:proofErr w:type="spellStart"/>
      <w:r w:rsidRPr="00616E6F">
        <w:rPr>
          <w:rFonts w:ascii="Times New Roman" w:hAnsi="Times New Roman"/>
          <w:sz w:val="28"/>
          <w:szCs w:val="28"/>
          <w:lang w:eastAsia="uk-UA"/>
        </w:rPr>
        <w:t>перевищує</w:t>
      </w:r>
      <w:proofErr w:type="spellEnd"/>
      <w:r w:rsidRPr="00616E6F">
        <w:rPr>
          <w:rFonts w:ascii="Times New Roman" w:hAnsi="Times New Roman"/>
          <w:sz w:val="28"/>
          <w:szCs w:val="28"/>
          <w:lang w:eastAsia="uk-UA"/>
        </w:rPr>
        <w:t xml:space="preserve"> </w:t>
      </w:r>
      <w:proofErr w:type="spellStart"/>
      <w:r w:rsidRPr="00616E6F">
        <w:rPr>
          <w:rFonts w:ascii="Times New Roman" w:hAnsi="Times New Roman"/>
          <w:sz w:val="28"/>
          <w:szCs w:val="28"/>
          <w:lang w:eastAsia="uk-UA"/>
        </w:rPr>
        <w:t>рівнів</w:t>
      </w:r>
      <w:proofErr w:type="spellEnd"/>
      <w:r w:rsidRPr="00616E6F">
        <w:rPr>
          <w:rFonts w:ascii="Times New Roman" w:hAnsi="Times New Roman"/>
          <w:sz w:val="28"/>
          <w:szCs w:val="28"/>
          <w:lang w:eastAsia="uk-UA"/>
        </w:rPr>
        <w:t xml:space="preserve"> </w:t>
      </w:r>
      <w:proofErr w:type="spellStart"/>
      <w:r w:rsidRPr="00616E6F">
        <w:rPr>
          <w:rFonts w:ascii="Times New Roman" w:hAnsi="Times New Roman"/>
          <w:sz w:val="28"/>
          <w:szCs w:val="28"/>
          <w:lang w:eastAsia="uk-UA"/>
        </w:rPr>
        <w:t>звільнення</w:t>
      </w:r>
      <w:proofErr w:type="spellEnd"/>
      <w:r w:rsidRPr="00616E6F">
        <w:rPr>
          <w:rFonts w:ascii="Times New Roman" w:hAnsi="Times New Roman"/>
          <w:sz w:val="28"/>
          <w:szCs w:val="28"/>
          <w:lang w:eastAsia="uk-UA"/>
        </w:rPr>
        <w:t xml:space="preserve"> </w:t>
      </w:r>
      <w:proofErr w:type="spellStart"/>
      <w:r w:rsidRPr="00616E6F">
        <w:rPr>
          <w:rFonts w:ascii="Times New Roman" w:hAnsi="Times New Roman"/>
          <w:sz w:val="28"/>
          <w:szCs w:val="28"/>
          <w:lang w:eastAsia="uk-UA"/>
        </w:rPr>
        <w:t>від</w:t>
      </w:r>
      <w:proofErr w:type="spellEnd"/>
      <w:r w:rsidRPr="00616E6F">
        <w:rPr>
          <w:rFonts w:ascii="Times New Roman" w:hAnsi="Times New Roman"/>
          <w:sz w:val="28"/>
          <w:szCs w:val="28"/>
          <w:lang w:eastAsia="uk-UA"/>
        </w:rPr>
        <w:t xml:space="preserve"> </w:t>
      </w:r>
      <w:proofErr w:type="spellStart"/>
      <w:r w:rsidRPr="00616E6F">
        <w:rPr>
          <w:rFonts w:ascii="Times New Roman" w:hAnsi="Times New Roman"/>
          <w:sz w:val="28"/>
          <w:szCs w:val="28"/>
          <w:lang w:eastAsia="uk-UA"/>
        </w:rPr>
        <w:t>регулюючого</w:t>
      </w:r>
      <w:proofErr w:type="spellEnd"/>
      <w:r w:rsidRPr="00616E6F">
        <w:rPr>
          <w:rFonts w:ascii="Times New Roman" w:hAnsi="Times New Roman"/>
          <w:sz w:val="28"/>
          <w:szCs w:val="28"/>
          <w:lang w:eastAsia="uk-UA"/>
        </w:rPr>
        <w:t xml:space="preserve"> контролю, </w:t>
      </w:r>
      <w:proofErr w:type="spellStart"/>
      <w:r w:rsidRPr="00616E6F">
        <w:rPr>
          <w:rFonts w:ascii="Times New Roman" w:hAnsi="Times New Roman"/>
          <w:sz w:val="28"/>
          <w:szCs w:val="28"/>
          <w:lang w:eastAsia="uk-UA"/>
        </w:rPr>
        <w:t>встановлених</w:t>
      </w:r>
      <w:proofErr w:type="spellEnd"/>
      <w:r w:rsidRPr="00616E6F">
        <w:rPr>
          <w:rFonts w:ascii="Times New Roman" w:hAnsi="Times New Roman"/>
          <w:sz w:val="28"/>
          <w:szCs w:val="28"/>
          <w:lang w:eastAsia="uk-UA"/>
        </w:rPr>
        <w:t xml:space="preserve"> </w:t>
      </w:r>
      <w:proofErr w:type="spellStart"/>
      <w:r w:rsidRPr="00616E6F">
        <w:rPr>
          <w:rFonts w:ascii="Times New Roman" w:hAnsi="Times New Roman"/>
          <w:sz w:val="28"/>
          <w:szCs w:val="28"/>
          <w:lang w:eastAsia="uk-UA"/>
        </w:rPr>
        <w:t>законодавством</w:t>
      </w:r>
      <w:proofErr w:type="spellEnd"/>
    </w:p>
    <w:p w14:paraId="35E277EB" w14:textId="77777777" w:rsidR="00A240CA" w:rsidRPr="00616E6F" w:rsidRDefault="00A240CA" w:rsidP="00616E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eastAsia="Times New Roman" w:hAnsi="Times New Roman"/>
          <w:sz w:val="28"/>
          <w:szCs w:val="28"/>
          <w:lang w:val="uk-UA" w:eastAsia="ru-RU"/>
        </w:rPr>
      </w:pPr>
      <w:bookmarkStart w:id="107" w:name="o53"/>
      <w:bookmarkStart w:id="108" w:name="o58"/>
      <w:bookmarkEnd w:id="107"/>
      <w:bookmarkEnd w:id="108"/>
      <w:r w:rsidRPr="00616E6F">
        <w:rPr>
          <w:rFonts w:ascii="Times New Roman" w:eastAsia="Times New Roman" w:hAnsi="Times New Roman"/>
          <w:sz w:val="28"/>
          <w:szCs w:val="28"/>
          <w:lang w:val="uk-UA" w:eastAsia="ru-RU"/>
        </w:rPr>
        <w:t>2</w:t>
      </w:r>
      <w:r w:rsidR="001B6F26" w:rsidRPr="00616E6F">
        <w:rPr>
          <w:rFonts w:ascii="Times New Roman" w:eastAsia="Times New Roman" w:hAnsi="Times New Roman"/>
          <w:sz w:val="28"/>
          <w:szCs w:val="28"/>
          <w:lang w:val="uk-UA" w:eastAsia="ru-RU"/>
        </w:rPr>
        <w:t>.</w:t>
      </w:r>
      <w:r w:rsidRPr="00616E6F">
        <w:rPr>
          <w:rFonts w:ascii="Times New Roman" w:eastAsia="Times New Roman" w:hAnsi="Times New Roman"/>
          <w:sz w:val="28"/>
          <w:szCs w:val="28"/>
          <w:lang w:val="uk-UA" w:eastAsia="ru-RU"/>
        </w:rPr>
        <w:t xml:space="preserve"> Радіоактивні матеріали, у складі яких </w:t>
      </w:r>
      <w:r w:rsidR="00D05BBF" w:rsidRPr="00616E6F">
        <w:rPr>
          <w:rFonts w:ascii="Times New Roman" w:eastAsia="Times New Roman" w:hAnsi="Times New Roman"/>
          <w:sz w:val="28"/>
          <w:szCs w:val="28"/>
          <w:lang w:val="uk-UA" w:eastAsia="ru-RU"/>
        </w:rPr>
        <w:t>присутні тільки</w:t>
      </w:r>
      <w:r w:rsidR="00FA23CA" w:rsidRPr="00616E6F">
        <w:rPr>
          <w:rFonts w:ascii="Times New Roman" w:eastAsia="Times New Roman" w:hAnsi="Times New Roman"/>
          <w:sz w:val="28"/>
          <w:szCs w:val="28"/>
          <w:lang w:val="uk-UA" w:eastAsia="ru-RU"/>
        </w:rPr>
        <w:t xml:space="preserve"> </w:t>
      </w:r>
      <w:r w:rsidRPr="00616E6F">
        <w:rPr>
          <w:rFonts w:ascii="Times New Roman" w:eastAsia="Times New Roman" w:hAnsi="Times New Roman"/>
          <w:sz w:val="28"/>
          <w:szCs w:val="28"/>
          <w:lang w:val="uk-UA" w:eastAsia="ru-RU"/>
        </w:rPr>
        <w:t xml:space="preserve">радіонукліди природного походження, підлягають повному звільненню </w:t>
      </w:r>
      <w:r w:rsidR="00EC12A5" w:rsidRPr="00616E6F">
        <w:rPr>
          <w:rFonts w:ascii="Times New Roman" w:eastAsia="Times New Roman" w:hAnsi="Times New Roman"/>
          <w:sz w:val="28"/>
          <w:szCs w:val="28"/>
          <w:lang w:val="uk-UA" w:eastAsia="ru-RU"/>
        </w:rPr>
        <w:t>від регулюючого</w:t>
      </w:r>
      <w:r w:rsidRPr="00616E6F">
        <w:rPr>
          <w:rFonts w:ascii="Times New Roman" w:eastAsia="Times New Roman" w:hAnsi="Times New Roman"/>
          <w:sz w:val="28"/>
          <w:szCs w:val="28"/>
          <w:lang w:val="uk-UA" w:eastAsia="ru-RU"/>
        </w:rPr>
        <w:t xml:space="preserve"> </w:t>
      </w:r>
      <w:r w:rsidR="00EC12A5" w:rsidRPr="00616E6F">
        <w:rPr>
          <w:rFonts w:ascii="Times New Roman" w:eastAsia="Times New Roman" w:hAnsi="Times New Roman"/>
          <w:sz w:val="28"/>
          <w:szCs w:val="28"/>
          <w:lang w:val="uk-UA" w:eastAsia="ru-RU"/>
        </w:rPr>
        <w:t>контролю у випадку</w:t>
      </w:r>
      <w:r w:rsidRPr="00616E6F">
        <w:rPr>
          <w:rFonts w:ascii="Times New Roman" w:eastAsia="Times New Roman" w:hAnsi="Times New Roman"/>
          <w:sz w:val="28"/>
          <w:szCs w:val="28"/>
          <w:lang w:val="uk-UA" w:eastAsia="ru-RU"/>
        </w:rPr>
        <w:t xml:space="preserve">, </w:t>
      </w:r>
      <w:r w:rsidR="00EC12A5" w:rsidRPr="00616E6F">
        <w:rPr>
          <w:rFonts w:ascii="Times New Roman" w:eastAsia="Times New Roman" w:hAnsi="Times New Roman"/>
          <w:sz w:val="28"/>
          <w:szCs w:val="28"/>
          <w:lang w:val="uk-UA" w:eastAsia="ru-RU"/>
        </w:rPr>
        <w:t xml:space="preserve">коли </w:t>
      </w:r>
      <w:r w:rsidRPr="00616E6F">
        <w:rPr>
          <w:rFonts w:ascii="Times New Roman" w:eastAsia="Times New Roman" w:hAnsi="Times New Roman"/>
          <w:sz w:val="28"/>
          <w:szCs w:val="28"/>
          <w:lang w:val="uk-UA" w:eastAsia="ru-RU"/>
        </w:rPr>
        <w:t xml:space="preserve">питома активність кожного з членів ланцюгів розпаду </w:t>
      </w:r>
      <w:r w:rsidRPr="00616E6F">
        <w:rPr>
          <w:rFonts w:ascii="Times New Roman" w:eastAsia="Times New Roman" w:hAnsi="Times New Roman"/>
          <w:sz w:val="28"/>
          <w:szCs w:val="28"/>
          <w:lang w:eastAsia="ru-RU"/>
        </w:rPr>
        <w:t>U</w:t>
      </w:r>
      <w:r w:rsidRPr="00616E6F">
        <w:rPr>
          <w:rFonts w:ascii="Times New Roman" w:eastAsia="Times New Roman" w:hAnsi="Times New Roman"/>
          <w:sz w:val="28"/>
          <w:szCs w:val="28"/>
          <w:lang w:val="uk-UA" w:eastAsia="ru-RU"/>
        </w:rPr>
        <w:t xml:space="preserve">238, </w:t>
      </w:r>
      <w:r w:rsidRPr="00616E6F">
        <w:rPr>
          <w:rFonts w:ascii="Times New Roman" w:eastAsia="Times New Roman" w:hAnsi="Times New Roman"/>
          <w:sz w:val="28"/>
          <w:szCs w:val="28"/>
          <w:lang w:eastAsia="ru-RU"/>
        </w:rPr>
        <w:t>U</w:t>
      </w:r>
      <w:r w:rsidRPr="00616E6F">
        <w:rPr>
          <w:rFonts w:ascii="Times New Roman" w:eastAsia="Times New Roman" w:hAnsi="Times New Roman"/>
          <w:sz w:val="28"/>
          <w:szCs w:val="28"/>
          <w:lang w:val="uk-UA" w:eastAsia="ru-RU"/>
        </w:rPr>
        <w:t xml:space="preserve">235 та </w:t>
      </w:r>
      <w:proofErr w:type="spellStart"/>
      <w:r w:rsidRPr="00616E6F">
        <w:rPr>
          <w:rFonts w:ascii="Times New Roman" w:eastAsia="Times New Roman" w:hAnsi="Times New Roman"/>
          <w:sz w:val="28"/>
          <w:szCs w:val="28"/>
          <w:lang w:eastAsia="ru-RU"/>
        </w:rPr>
        <w:t>Th</w:t>
      </w:r>
      <w:proofErr w:type="spellEnd"/>
      <w:r w:rsidRPr="00616E6F">
        <w:rPr>
          <w:rFonts w:ascii="Times New Roman" w:eastAsia="Times New Roman" w:hAnsi="Times New Roman"/>
          <w:sz w:val="28"/>
          <w:szCs w:val="28"/>
          <w:lang w:val="uk-UA" w:eastAsia="ru-RU"/>
        </w:rPr>
        <w:t xml:space="preserve">232 не перевищує 1 </w:t>
      </w:r>
      <w:proofErr w:type="spellStart"/>
      <w:r w:rsidRPr="00616E6F">
        <w:rPr>
          <w:rFonts w:ascii="Times New Roman" w:eastAsia="Times New Roman" w:hAnsi="Times New Roman"/>
          <w:sz w:val="28"/>
          <w:szCs w:val="28"/>
          <w:lang w:val="uk-UA" w:eastAsia="ru-RU"/>
        </w:rPr>
        <w:t>Бк</w:t>
      </w:r>
      <w:proofErr w:type="spellEnd"/>
      <w:r w:rsidRPr="00616E6F">
        <w:rPr>
          <w:rFonts w:ascii="Times New Roman" w:eastAsia="Times New Roman" w:hAnsi="Times New Roman"/>
          <w:sz w:val="28"/>
          <w:szCs w:val="28"/>
          <w:lang w:val="uk-UA" w:eastAsia="ru-RU"/>
        </w:rPr>
        <w:t xml:space="preserve">/г та питома активність К40 не перевищує 10 </w:t>
      </w:r>
      <w:proofErr w:type="spellStart"/>
      <w:r w:rsidRPr="00616E6F">
        <w:rPr>
          <w:rFonts w:ascii="Times New Roman" w:eastAsia="Times New Roman" w:hAnsi="Times New Roman"/>
          <w:sz w:val="28"/>
          <w:szCs w:val="28"/>
          <w:lang w:val="uk-UA" w:eastAsia="ru-RU"/>
        </w:rPr>
        <w:t>Бк</w:t>
      </w:r>
      <w:proofErr w:type="spellEnd"/>
      <w:r w:rsidRPr="00616E6F">
        <w:rPr>
          <w:rFonts w:ascii="Times New Roman" w:eastAsia="Times New Roman" w:hAnsi="Times New Roman"/>
          <w:sz w:val="28"/>
          <w:szCs w:val="28"/>
          <w:lang w:val="uk-UA" w:eastAsia="ru-RU"/>
        </w:rPr>
        <w:t xml:space="preserve">/г. </w:t>
      </w:r>
    </w:p>
    <w:p w14:paraId="4C1F4371" w14:textId="77777777" w:rsidR="00A240CA" w:rsidRPr="00616E6F" w:rsidRDefault="00BE0236" w:rsidP="00616E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eastAsia="Times New Roman" w:hAnsi="Times New Roman"/>
          <w:sz w:val="28"/>
          <w:szCs w:val="28"/>
          <w:lang w:val="uk-UA" w:eastAsia="ru-RU"/>
        </w:rPr>
      </w:pPr>
      <w:bookmarkStart w:id="109" w:name="o59"/>
      <w:bookmarkStart w:id="110" w:name="o60"/>
      <w:bookmarkStart w:id="111" w:name="o61"/>
      <w:bookmarkStart w:id="112" w:name="o63"/>
      <w:bookmarkStart w:id="113" w:name="o64"/>
      <w:bookmarkStart w:id="114" w:name="o65"/>
      <w:bookmarkStart w:id="115" w:name="o69"/>
      <w:bookmarkStart w:id="116" w:name="o70"/>
      <w:bookmarkStart w:id="117" w:name="o71"/>
      <w:bookmarkEnd w:id="109"/>
      <w:bookmarkEnd w:id="110"/>
      <w:bookmarkEnd w:id="111"/>
      <w:bookmarkEnd w:id="112"/>
      <w:bookmarkEnd w:id="113"/>
      <w:bookmarkEnd w:id="114"/>
      <w:bookmarkEnd w:id="115"/>
      <w:bookmarkEnd w:id="116"/>
      <w:bookmarkEnd w:id="117"/>
      <w:r w:rsidRPr="00616E6F">
        <w:rPr>
          <w:rFonts w:ascii="Times New Roman" w:eastAsia="Times New Roman" w:hAnsi="Times New Roman"/>
          <w:sz w:val="28"/>
          <w:szCs w:val="28"/>
          <w:lang w:val="uk-UA" w:eastAsia="ru-RU"/>
        </w:rPr>
        <w:t>3</w:t>
      </w:r>
      <w:r w:rsidR="001B6F26" w:rsidRPr="00616E6F">
        <w:rPr>
          <w:rFonts w:ascii="Times New Roman" w:eastAsia="Times New Roman" w:hAnsi="Times New Roman"/>
          <w:sz w:val="28"/>
          <w:szCs w:val="28"/>
          <w:lang w:val="uk-UA" w:eastAsia="ru-RU"/>
        </w:rPr>
        <w:t>.</w:t>
      </w:r>
      <w:r w:rsidRPr="00616E6F">
        <w:rPr>
          <w:rFonts w:ascii="Times New Roman" w:eastAsia="Times New Roman" w:hAnsi="Times New Roman"/>
          <w:sz w:val="28"/>
          <w:szCs w:val="28"/>
          <w:lang w:val="uk-UA" w:eastAsia="ru-RU"/>
        </w:rPr>
        <w:t xml:space="preserve"> </w:t>
      </w:r>
      <w:r w:rsidR="00A240CA" w:rsidRPr="00616E6F">
        <w:rPr>
          <w:rFonts w:ascii="Times New Roman" w:eastAsia="Times New Roman" w:hAnsi="Times New Roman"/>
          <w:sz w:val="28"/>
          <w:szCs w:val="28"/>
          <w:lang w:val="uk-UA" w:eastAsia="ru-RU"/>
        </w:rPr>
        <w:t xml:space="preserve">Забороняється здійснювати навмисне розбавлення </w:t>
      </w:r>
      <w:r w:rsidRPr="00616E6F">
        <w:rPr>
          <w:rFonts w:ascii="Times New Roman" w:eastAsia="Times New Roman" w:hAnsi="Times New Roman"/>
          <w:sz w:val="28"/>
          <w:szCs w:val="28"/>
          <w:lang w:val="uk-UA" w:eastAsia="ru-RU"/>
        </w:rPr>
        <w:t xml:space="preserve">джерел випромінювання </w:t>
      </w:r>
      <w:r w:rsidR="00A240CA" w:rsidRPr="00616E6F">
        <w:rPr>
          <w:rFonts w:ascii="Times New Roman" w:eastAsia="Times New Roman" w:hAnsi="Times New Roman"/>
          <w:sz w:val="28"/>
          <w:szCs w:val="28"/>
          <w:lang w:val="uk-UA" w:eastAsia="ru-RU"/>
        </w:rPr>
        <w:t xml:space="preserve">нерадіоактивними наповнювачами з метою досягнення рівнів звільнення. </w:t>
      </w:r>
    </w:p>
    <w:p w14:paraId="666B346B" w14:textId="77777777" w:rsidR="00612143" w:rsidRPr="00616E6F" w:rsidRDefault="00612143" w:rsidP="00616E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eastAsia="Times New Roman" w:hAnsi="Times New Roman"/>
          <w:sz w:val="28"/>
          <w:szCs w:val="28"/>
          <w:lang w:val="uk-UA" w:eastAsia="ru-RU"/>
        </w:rPr>
      </w:pPr>
    </w:p>
    <w:p w14:paraId="39C6DC11" w14:textId="77777777" w:rsidR="00393BB1" w:rsidRPr="00616E6F" w:rsidRDefault="00393BB1" w:rsidP="00616E6F">
      <w:pPr>
        <w:widowControl w:val="0"/>
        <w:shd w:val="clear" w:color="auto" w:fill="FFFFFF"/>
        <w:spacing w:before="60" w:after="0" w:line="240" w:lineRule="auto"/>
        <w:ind w:firstLine="709"/>
        <w:jc w:val="center"/>
        <w:rPr>
          <w:rFonts w:ascii="Times New Roman" w:hAnsi="Times New Roman"/>
          <w:sz w:val="28"/>
          <w:szCs w:val="28"/>
          <w:lang w:val="uk-UA" w:eastAsia="uk-UA"/>
        </w:rPr>
      </w:pPr>
      <w:r w:rsidRPr="00616E6F">
        <w:rPr>
          <w:rFonts w:ascii="Times New Roman" w:hAnsi="Times New Roman"/>
          <w:sz w:val="28"/>
          <w:szCs w:val="28"/>
          <w:lang w:val="uk-UA" w:eastAsia="uk-UA"/>
        </w:rPr>
        <w:t>Стаття 35.  Моніторинг радіоактивних скидів та викидів</w:t>
      </w:r>
    </w:p>
    <w:p w14:paraId="1CF540EF" w14:textId="77777777" w:rsidR="00393BB1" w:rsidRPr="00616E6F" w:rsidRDefault="00393BB1" w:rsidP="00616E6F">
      <w:pPr>
        <w:shd w:val="clear" w:color="auto" w:fill="FFFFFF"/>
        <w:spacing w:before="60" w:after="0" w:line="240" w:lineRule="auto"/>
        <w:ind w:firstLine="709"/>
        <w:jc w:val="both"/>
        <w:rPr>
          <w:rFonts w:ascii="Times New Roman" w:hAnsi="Times New Roman"/>
          <w:sz w:val="28"/>
          <w:szCs w:val="28"/>
          <w:lang w:val="uk-UA" w:eastAsia="uk-UA"/>
        </w:rPr>
      </w:pPr>
      <w:r w:rsidRPr="00616E6F">
        <w:rPr>
          <w:rFonts w:ascii="Times New Roman" w:hAnsi="Times New Roman"/>
          <w:sz w:val="28"/>
          <w:szCs w:val="28"/>
          <w:lang w:val="uk-UA" w:eastAsia="uk-UA"/>
        </w:rPr>
        <w:lastRenderedPageBreak/>
        <w:t>1. Суб’єкти діяльності, під час діяльності яких утворюються скиди або викиди, здійснюють радіаційний контроль і оцінку таких  скидів і викидів згідно з нормами радіаційної безпеки. Результати контролю та оцінки повинні бути доступними для громадськості.</w:t>
      </w:r>
    </w:p>
    <w:p w14:paraId="07C8D29D" w14:textId="77777777" w:rsidR="00612143" w:rsidRPr="00616E6F" w:rsidRDefault="00612143" w:rsidP="00616E6F">
      <w:pPr>
        <w:shd w:val="clear" w:color="auto" w:fill="FFFFFF"/>
        <w:spacing w:before="60" w:after="0" w:line="240" w:lineRule="auto"/>
        <w:ind w:firstLine="709"/>
        <w:jc w:val="both"/>
        <w:rPr>
          <w:rFonts w:ascii="Times New Roman" w:hAnsi="Times New Roman"/>
          <w:sz w:val="28"/>
          <w:szCs w:val="28"/>
          <w:lang w:val="uk-UA" w:eastAsia="uk-UA"/>
        </w:rPr>
      </w:pPr>
    </w:p>
    <w:p w14:paraId="3E4496F2" w14:textId="77777777" w:rsidR="00EB540C" w:rsidRPr="00616E6F" w:rsidRDefault="00EB540C" w:rsidP="00616E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center"/>
        <w:rPr>
          <w:rFonts w:ascii="Times New Roman" w:hAnsi="Times New Roman"/>
          <w:sz w:val="28"/>
          <w:szCs w:val="28"/>
          <w:lang w:eastAsia="uk-UA"/>
        </w:rPr>
      </w:pPr>
      <w:r w:rsidRPr="00616E6F">
        <w:rPr>
          <w:rFonts w:ascii="Times New Roman" w:hAnsi="Times New Roman"/>
          <w:sz w:val="28"/>
          <w:szCs w:val="28"/>
          <w:lang w:val="uk-UA" w:eastAsia="uk-UA"/>
        </w:rPr>
        <w:t xml:space="preserve">РОЗДІЛ </w:t>
      </w:r>
      <w:r w:rsidRPr="00616E6F">
        <w:rPr>
          <w:rFonts w:ascii="Times New Roman" w:hAnsi="Times New Roman"/>
          <w:sz w:val="28"/>
          <w:szCs w:val="28"/>
          <w:lang w:val="en-US" w:eastAsia="uk-UA"/>
        </w:rPr>
        <w:t>VII</w:t>
      </w:r>
      <w:r w:rsidR="00334FE6" w:rsidRPr="00616E6F">
        <w:rPr>
          <w:rFonts w:ascii="Times New Roman" w:hAnsi="Times New Roman"/>
          <w:sz w:val="28"/>
          <w:szCs w:val="28"/>
          <w:lang w:val="en-US" w:eastAsia="uk-UA"/>
        </w:rPr>
        <w:t>I</w:t>
      </w:r>
    </w:p>
    <w:p w14:paraId="685F8772" w14:textId="77777777" w:rsidR="00EB540C" w:rsidRPr="00616E6F" w:rsidRDefault="00EB540C" w:rsidP="00616E6F">
      <w:pPr>
        <w:shd w:val="clear" w:color="auto" w:fill="FFFFFF"/>
        <w:spacing w:before="60" w:after="0" w:line="240" w:lineRule="auto"/>
        <w:ind w:firstLine="709"/>
        <w:jc w:val="center"/>
        <w:rPr>
          <w:rFonts w:ascii="Times New Roman" w:hAnsi="Times New Roman"/>
          <w:bCs/>
          <w:sz w:val="28"/>
          <w:szCs w:val="28"/>
          <w:lang w:val="uk-UA" w:eastAsia="uk-UA"/>
        </w:rPr>
      </w:pPr>
      <w:r w:rsidRPr="00616E6F">
        <w:rPr>
          <w:rFonts w:ascii="Times New Roman" w:hAnsi="Times New Roman"/>
          <w:bCs/>
          <w:sz w:val="28"/>
          <w:szCs w:val="28"/>
          <w:lang w:val="uk-UA" w:eastAsia="uk-UA"/>
        </w:rPr>
        <w:t>СИТУАЦІЇ АВАРІЙНОГО ОПРОМІНЕННЯ</w:t>
      </w:r>
    </w:p>
    <w:p w14:paraId="33DC0FD5" w14:textId="77777777" w:rsidR="00EB540C" w:rsidRPr="00616E6F" w:rsidRDefault="00EB540C" w:rsidP="00616E6F">
      <w:pPr>
        <w:widowControl w:val="0"/>
        <w:shd w:val="clear" w:color="auto" w:fill="FFFFFF"/>
        <w:spacing w:before="60" w:after="0" w:line="240" w:lineRule="auto"/>
        <w:ind w:firstLine="709"/>
        <w:jc w:val="center"/>
        <w:rPr>
          <w:rFonts w:ascii="Times New Roman" w:hAnsi="Times New Roman"/>
          <w:sz w:val="28"/>
          <w:szCs w:val="28"/>
          <w:highlight w:val="yellow"/>
          <w:lang w:val="uk-UA"/>
        </w:rPr>
      </w:pPr>
      <w:r w:rsidRPr="00616E6F">
        <w:rPr>
          <w:rFonts w:ascii="Times New Roman" w:hAnsi="Times New Roman"/>
          <w:sz w:val="28"/>
          <w:szCs w:val="28"/>
          <w:lang w:val="uk-UA" w:eastAsia="uk-UA"/>
        </w:rPr>
        <w:t xml:space="preserve">Стаття 36. </w:t>
      </w:r>
      <w:r w:rsidRPr="00616E6F">
        <w:rPr>
          <w:rFonts w:ascii="Times New Roman" w:hAnsi="Times New Roman"/>
          <w:sz w:val="28"/>
          <w:szCs w:val="28"/>
        </w:rPr>
        <w:t>Систем</w:t>
      </w:r>
      <w:r w:rsidRPr="00616E6F">
        <w:rPr>
          <w:rFonts w:ascii="Times New Roman" w:hAnsi="Times New Roman"/>
          <w:sz w:val="28"/>
          <w:szCs w:val="28"/>
          <w:lang w:val="uk-UA"/>
        </w:rPr>
        <w:t>а</w:t>
      </w:r>
      <w:r w:rsidRPr="00616E6F">
        <w:rPr>
          <w:rFonts w:ascii="Times New Roman" w:hAnsi="Times New Roman"/>
          <w:sz w:val="28"/>
          <w:szCs w:val="28"/>
        </w:rPr>
        <w:t xml:space="preserve"> </w:t>
      </w:r>
      <w:proofErr w:type="spellStart"/>
      <w:r w:rsidRPr="00616E6F">
        <w:rPr>
          <w:rFonts w:ascii="Times New Roman" w:hAnsi="Times New Roman"/>
          <w:sz w:val="28"/>
          <w:szCs w:val="28"/>
        </w:rPr>
        <w:t>управління</w:t>
      </w:r>
      <w:proofErr w:type="spellEnd"/>
      <w:r w:rsidRPr="00616E6F">
        <w:rPr>
          <w:rFonts w:ascii="Times New Roman" w:hAnsi="Times New Roman"/>
          <w:sz w:val="28"/>
          <w:szCs w:val="28"/>
        </w:rPr>
        <w:t xml:space="preserve"> </w:t>
      </w:r>
      <w:proofErr w:type="spellStart"/>
      <w:r w:rsidRPr="00616E6F">
        <w:rPr>
          <w:rFonts w:ascii="Times New Roman" w:hAnsi="Times New Roman"/>
          <w:sz w:val="28"/>
          <w:szCs w:val="28"/>
        </w:rPr>
        <w:t>аварійними</w:t>
      </w:r>
      <w:proofErr w:type="spellEnd"/>
      <w:r w:rsidRPr="00616E6F">
        <w:rPr>
          <w:rFonts w:ascii="Times New Roman" w:hAnsi="Times New Roman"/>
          <w:sz w:val="28"/>
          <w:szCs w:val="28"/>
        </w:rPr>
        <w:t xml:space="preserve"> </w:t>
      </w:r>
      <w:proofErr w:type="spellStart"/>
      <w:r w:rsidRPr="00616E6F">
        <w:rPr>
          <w:rFonts w:ascii="Times New Roman" w:hAnsi="Times New Roman"/>
          <w:sz w:val="28"/>
          <w:szCs w:val="28"/>
        </w:rPr>
        <w:t>ситуаціями</w:t>
      </w:r>
      <w:proofErr w:type="spellEnd"/>
    </w:p>
    <w:p w14:paraId="1C583C0B" w14:textId="77777777" w:rsidR="00EB540C" w:rsidRPr="00616E6F" w:rsidRDefault="001B6F26" w:rsidP="00616E6F">
      <w:pPr>
        <w:widowControl w:val="0"/>
        <w:shd w:val="clear" w:color="auto" w:fill="FFFFFF"/>
        <w:spacing w:before="60" w:after="0" w:line="240" w:lineRule="auto"/>
        <w:ind w:firstLine="709"/>
        <w:jc w:val="both"/>
        <w:rPr>
          <w:rFonts w:ascii="Times New Roman" w:hAnsi="Times New Roman"/>
          <w:sz w:val="28"/>
          <w:szCs w:val="28"/>
          <w:lang w:val="uk-UA"/>
        </w:rPr>
      </w:pPr>
      <w:r w:rsidRPr="00616E6F">
        <w:rPr>
          <w:rFonts w:ascii="Times New Roman" w:hAnsi="Times New Roman"/>
          <w:sz w:val="28"/>
          <w:szCs w:val="28"/>
          <w:lang w:val="uk-UA"/>
        </w:rPr>
        <w:t xml:space="preserve">1. </w:t>
      </w:r>
      <w:r w:rsidR="00EB540C" w:rsidRPr="00616E6F">
        <w:rPr>
          <w:rFonts w:ascii="Times New Roman" w:hAnsi="Times New Roman"/>
          <w:sz w:val="28"/>
          <w:szCs w:val="28"/>
          <w:lang w:val="uk-UA"/>
        </w:rPr>
        <w:t xml:space="preserve">З метою реагування на ситуації аварійного опромінення органами державного управління, органом державного регулювання ядерної та радіаційної безпеки та суб’єктами діяльності </w:t>
      </w:r>
      <w:r w:rsidR="00EB540C" w:rsidRPr="00616E6F">
        <w:rPr>
          <w:rFonts w:ascii="Times New Roman" w:hAnsi="Times New Roman"/>
          <w:sz w:val="28"/>
          <w:szCs w:val="28"/>
          <w:shd w:val="clear" w:color="auto" w:fill="FFFFFF"/>
          <w:lang w:val="uk-UA"/>
        </w:rPr>
        <w:t xml:space="preserve">у сфері використання ядерної енергії </w:t>
      </w:r>
      <w:r w:rsidR="00EB540C" w:rsidRPr="00616E6F">
        <w:rPr>
          <w:rFonts w:ascii="Times New Roman" w:hAnsi="Times New Roman"/>
          <w:sz w:val="28"/>
          <w:szCs w:val="28"/>
          <w:lang w:val="uk-UA"/>
        </w:rPr>
        <w:t>створюється</w:t>
      </w:r>
      <w:r w:rsidR="00EB540C" w:rsidRPr="00616E6F">
        <w:rPr>
          <w:rFonts w:ascii="Times New Roman" w:hAnsi="Times New Roman"/>
          <w:i/>
          <w:sz w:val="28"/>
          <w:szCs w:val="28"/>
          <w:lang w:val="uk-UA"/>
        </w:rPr>
        <w:t xml:space="preserve"> </w:t>
      </w:r>
      <w:r w:rsidR="00EB540C" w:rsidRPr="00616E6F">
        <w:rPr>
          <w:rFonts w:ascii="Times New Roman" w:hAnsi="Times New Roman"/>
          <w:sz w:val="28"/>
          <w:szCs w:val="28"/>
          <w:lang w:val="uk-UA"/>
        </w:rPr>
        <w:t>система управління аварійними ситуаціями, яка передбачає:</w:t>
      </w:r>
    </w:p>
    <w:p w14:paraId="0004276D" w14:textId="77777777" w:rsidR="00EB540C" w:rsidRPr="00616E6F" w:rsidRDefault="00EB540C" w:rsidP="00616E6F">
      <w:pPr>
        <w:widowControl w:val="0"/>
        <w:numPr>
          <w:ilvl w:val="0"/>
          <w:numId w:val="20"/>
        </w:numPr>
        <w:shd w:val="clear" w:color="auto" w:fill="FFFFFF"/>
        <w:spacing w:before="60" w:after="0" w:line="240" w:lineRule="auto"/>
        <w:ind w:left="0" w:firstLine="709"/>
        <w:jc w:val="both"/>
        <w:rPr>
          <w:rFonts w:ascii="Times New Roman" w:hAnsi="Times New Roman"/>
          <w:sz w:val="28"/>
          <w:szCs w:val="28"/>
          <w:lang w:val="uk-UA"/>
        </w:rPr>
      </w:pPr>
      <w:r w:rsidRPr="00616E6F">
        <w:rPr>
          <w:rFonts w:ascii="Times New Roman" w:hAnsi="Times New Roman"/>
          <w:sz w:val="28"/>
          <w:szCs w:val="28"/>
          <w:lang w:val="uk-UA"/>
        </w:rPr>
        <w:t xml:space="preserve">оцінювання потенційних ситуацій аварійного опромінення і пов’язаного з </w:t>
      </w:r>
      <w:r w:rsidRPr="00616E6F">
        <w:rPr>
          <w:rFonts w:ascii="Times New Roman" w:hAnsi="Times New Roman"/>
          <w:sz w:val="28"/>
          <w:szCs w:val="28"/>
          <w:lang w:val="uk-UA" w:eastAsia="uk-UA"/>
        </w:rPr>
        <w:t>аварійними ситуаціями</w:t>
      </w:r>
      <w:r w:rsidRPr="00616E6F">
        <w:rPr>
          <w:rFonts w:ascii="Times New Roman" w:hAnsi="Times New Roman"/>
          <w:sz w:val="28"/>
          <w:szCs w:val="28"/>
          <w:lang w:val="uk-UA"/>
        </w:rPr>
        <w:t xml:space="preserve"> професійного опромінення та опромінення населення;</w:t>
      </w:r>
    </w:p>
    <w:p w14:paraId="3A692144" w14:textId="77777777" w:rsidR="00EB540C" w:rsidRPr="00616E6F" w:rsidRDefault="00EB540C" w:rsidP="00616E6F">
      <w:pPr>
        <w:widowControl w:val="0"/>
        <w:numPr>
          <w:ilvl w:val="0"/>
          <w:numId w:val="20"/>
        </w:numPr>
        <w:shd w:val="clear" w:color="auto" w:fill="FFFFFF"/>
        <w:spacing w:before="60" w:after="0" w:line="240" w:lineRule="auto"/>
        <w:ind w:left="0" w:firstLine="709"/>
        <w:jc w:val="both"/>
        <w:rPr>
          <w:rFonts w:ascii="Times New Roman" w:hAnsi="Times New Roman"/>
          <w:sz w:val="28"/>
          <w:szCs w:val="28"/>
          <w:lang w:val="uk-UA"/>
        </w:rPr>
      </w:pPr>
      <w:r w:rsidRPr="00616E6F">
        <w:rPr>
          <w:rFonts w:ascii="Times New Roman" w:hAnsi="Times New Roman"/>
          <w:sz w:val="28"/>
          <w:szCs w:val="28"/>
          <w:lang w:val="uk-UA"/>
        </w:rPr>
        <w:t xml:space="preserve">чіткий розподіл обов’язків між органами державного управління, органом державного регулювання ядерної та радіаційної безпеки, суб’єктами діяльності </w:t>
      </w:r>
      <w:r w:rsidRPr="00616E6F">
        <w:rPr>
          <w:rFonts w:ascii="Times New Roman" w:hAnsi="Times New Roman"/>
          <w:sz w:val="28"/>
          <w:szCs w:val="28"/>
          <w:shd w:val="clear" w:color="auto" w:fill="FFFFFF"/>
          <w:lang w:val="uk-UA"/>
        </w:rPr>
        <w:t>у сфері використання ядерної енергії</w:t>
      </w:r>
      <w:r w:rsidRPr="00616E6F">
        <w:rPr>
          <w:rFonts w:ascii="Times New Roman" w:hAnsi="Times New Roman"/>
          <w:sz w:val="28"/>
          <w:szCs w:val="28"/>
          <w:lang w:val="uk-UA"/>
        </w:rPr>
        <w:t xml:space="preserve"> у заходах готовності та реагування на аварійні ситуації, надійний зв’язок та ефективні механізми взаємодії і координації цих та інших</w:t>
      </w:r>
      <w:r w:rsidRPr="00616E6F">
        <w:rPr>
          <w:rFonts w:ascii="Times New Roman" w:hAnsi="Times New Roman"/>
          <w:sz w:val="28"/>
          <w:szCs w:val="28"/>
          <w:shd w:val="clear" w:color="auto" w:fill="FFFFFF"/>
          <w:lang w:val="uk-UA"/>
        </w:rPr>
        <w:t xml:space="preserve"> органів та суб’єктів діяльності, які беруть участь в</w:t>
      </w:r>
      <w:r w:rsidRPr="00616E6F">
        <w:rPr>
          <w:rFonts w:ascii="Times New Roman" w:hAnsi="Times New Roman"/>
          <w:sz w:val="28"/>
          <w:szCs w:val="28"/>
          <w:lang w:val="uk-UA"/>
        </w:rPr>
        <w:t xml:space="preserve"> заходах готовності та реагування на аварійні ситуації;</w:t>
      </w:r>
    </w:p>
    <w:p w14:paraId="6E2E0F09" w14:textId="4571B477" w:rsidR="00EB540C" w:rsidRPr="00616E6F" w:rsidRDefault="00EB540C" w:rsidP="00616E6F">
      <w:pPr>
        <w:widowControl w:val="0"/>
        <w:shd w:val="clear" w:color="auto" w:fill="FFFFFF"/>
        <w:spacing w:before="60" w:after="0" w:line="240" w:lineRule="auto"/>
        <w:ind w:firstLine="709"/>
        <w:jc w:val="both"/>
        <w:rPr>
          <w:rFonts w:ascii="Times New Roman" w:hAnsi="Times New Roman"/>
          <w:sz w:val="28"/>
          <w:szCs w:val="28"/>
          <w:lang w:val="uk-UA"/>
        </w:rPr>
      </w:pPr>
      <w:r w:rsidRPr="00616E6F">
        <w:rPr>
          <w:rFonts w:ascii="Times New Roman" w:hAnsi="Times New Roman"/>
          <w:sz w:val="28"/>
          <w:szCs w:val="28"/>
          <w:lang w:val="uk-UA"/>
        </w:rPr>
        <w:t xml:space="preserve">3) розробку планів </w:t>
      </w:r>
      <w:r w:rsidR="00030379" w:rsidRPr="00616E6F">
        <w:rPr>
          <w:rFonts w:ascii="Times New Roman" w:eastAsia="Times New Roman" w:hAnsi="Times New Roman"/>
          <w:sz w:val="28"/>
          <w:szCs w:val="28"/>
          <w:lang w:val="uk-UA" w:eastAsia="uk-UA"/>
        </w:rPr>
        <w:t xml:space="preserve">реагування на аварійні ситуації </w:t>
      </w:r>
      <w:r w:rsidRPr="00616E6F">
        <w:rPr>
          <w:rFonts w:ascii="Times New Roman" w:hAnsi="Times New Roman"/>
          <w:sz w:val="28"/>
          <w:szCs w:val="28"/>
          <w:lang w:val="uk-UA"/>
        </w:rPr>
        <w:t xml:space="preserve">на об’єктовому ( для конкретних </w:t>
      </w:r>
      <w:r w:rsidRPr="00616E6F">
        <w:rPr>
          <w:rFonts w:ascii="Times New Roman" w:hAnsi="Times New Roman"/>
          <w:sz w:val="28"/>
          <w:szCs w:val="28"/>
          <w:lang w:val="uk-UA" w:eastAsia="uk-UA"/>
        </w:rPr>
        <w:t>об’єктів використання ядерної енергії</w:t>
      </w:r>
      <w:r w:rsidRPr="00616E6F">
        <w:rPr>
          <w:rFonts w:ascii="Times New Roman" w:hAnsi="Times New Roman"/>
          <w:sz w:val="28"/>
          <w:szCs w:val="28"/>
          <w:lang w:val="uk-UA"/>
        </w:rPr>
        <w:t xml:space="preserve"> та  практичної діяльності) місцевому, регіональному, державному рівнях і, у випадках, передбачених міжнародними договорами, на міжнародному рівні; </w:t>
      </w:r>
    </w:p>
    <w:p w14:paraId="7803B218" w14:textId="77777777" w:rsidR="00EB540C" w:rsidRPr="00616E6F" w:rsidRDefault="00EB540C" w:rsidP="00616E6F">
      <w:pPr>
        <w:widowControl w:val="0"/>
        <w:shd w:val="clear" w:color="auto" w:fill="FFFFFF"/>
        <w:spacing w:before="60" w:after="0" w:line="240" w:lineRule="auto"/>
        <w:ind w:firstLine="709"/>
        <w:jc w:val="both"/>
        <w:rPr>
          <w:rFonts w:ascii="Times New Roman" w:hAnsi="Times New Roman"/>
          <w:sz w:val="28"/>
          <w:szCs w:val="28"/>
          <w:lang w:val="uk-UA"/>
        </w:rPr>
      </w:pPr>
      <w:r w:rsidRPr="00616E6F">
        <w:rPr>
          <w:rFonts w:ascii="Times New Roman" w:hAnsi="Times New Roman"/>
          <w:sz w:val="28"/>
          <w:szCs w:val="28"/>
          <w:lang w:val="uk-UA"/>
        </w:rPr>
        <w:t>4) медичний захист аварійних працівників;</w:t>
      </w:r>
    </w:p>
    <w:p w14:paraId="40D43D3A" w14:textId="77777777" w:rsidR="00EB540C" w:rsidRPr="00616E6F" w:rsidRDefault="00EB540C" w:rsidP="00616E6F">
      <w:pPr>
        <w:widowControl w:val="0"/>
        <w:shd w:val="clear" w:color="auto" w:fill="FFFFFF"/>
        <w:spacing w:before="60" w:after="0" w:line="240" w:lineRule="auto"/>
        <w:ind w:firstLine="709"/>
        <w:jc w:val="both"/>
        <w:rPr>
          <w:rFonts w:ascii="Times New Roman" w:hAnsi="Times New Roman"/>
          <w:sz w:val="28"/>
          <w:szCs w:val="28"/>
          <w:lang w:val="uk-UA"/>
        </w:rPr>
      </w:pPr>
      <w:r w:rsidRPr="00616E6F">
        <w:rPr>
          <w:rFonts w:ascii="Times New Roman" w:hAnsi="Times New Roman"/>
          <w:sz w:val="28"/>
          <w:szCs w:val="28"/>
          <w:lang w:val="uk-UA"/>
        </w:rPr>
        <w:t xml:space="preserve">5) надання аварійним працівникам та іншим особам, які </w:t>
      </w:r>
      <w:r w:rsidRPr="00616E6F">
        <w:rPr>
          <w:rFonts w:ascii="Times New Roman" w:hAnsi="Times New Roman"/>
          <w:sz w:val="28"/>
          <w:szCs w:val="28"/>
          <w:shd w:val="clear" w:color="auto" w:fill="FFFFFF"/>
          <w:lang w:val="uk-UA"/>
        </w:rPr>
        <w:t xml:space="preserve">беруть участь у </w:t>
      </w:r>
      <w:r w:rsidRPr="00616E6F">
        <w:rPr>
          <w:rFonts w:ascii="Times New Roman" w:hAnsi="Times New Roman"/>
          <w:sz w:val="28"/>
          <w:szCs w:val="28"/>
          <w:lang w:val="uk-UA"/>
        </w:rPr>
        <w:t>заходах аварійного реагування, інформації</w:t>
      </w:r>
      <w:r w:rsidRPr="00616E6F">
        <w:rPr>
          <w:rFonts w:ascii="Times New Roman" w:hAnsi="Times New Roman"/>
          <w:sz w:val="28"/>
          <w:szCs w:val="28"/>
          <w:lang w:val="uk-UA" w:eastAsia="uk-UA"/>
        </w:rPr>
        <w:t xml:space="preserve"> про можливий шкідливий вплив іонізуючого випромінювання на здоров’я людини, </w:t>
      </w:r>
      <w:r w:rsidRPr="00616E6F">
        <w:rPr>
          <w:rFonts w:ascii="Times New Roman" w:hAnsi="Times New Roman"/>
          <w:sz w:val="28"/>
          <w:szCs w:val="28"/>
          <w:lang w:val="uk-UA"/>
        </w:rPr>
        <w:t>проведення їх підготовки та тренування з питань аварійного реагування;</w:t>
      </w:r>
    </w:p>
    <w:p w14:paraId="293DB350" w14:textId="77777777" w:rsidR="00EB540C" w:rsidRPr="00616E6F" w:rsidRDefault="00EB540C" w:rsidP="00616E6F">
      <w:pPr>
        <w:widowControl w:val="0"/>
        <w:shd w:val="clear" w:color="auto" w:fill="FFFFFF"/>
        <w:spacing w:before="60" w:after="0" w:line="240" w:lineRule="auto"/>
        <w:ind w:firstLine="709"/>
        <w:jc w:val="both"/>
        <w:rPr>
          <w:rFonts w:ascii="Times New Roman" w:hAnsi="Times New Roman"/>
          <w:sz w:val="28"/>
          <w:szCs w:val="28"/>
          <w:lang w:val="uk-UA"/>
        </w:rPr>
      </w:pPr>
      <w:r w:rsidRPr="00616E6F">
        <w:rPr>
          <w:rFonts w:ascii="Times New Roman" w:hAnsi="Times New Roman"/>
          <w:sz w:val="28"/>
          <w:szCs w:val="28"/>
          <w:lang w:val="uk-UA"/>
        </w:rPr>
        <w:t>7) індивідуальний дозиметричний контроль та облік доз опромінення аварійних працівників;</w:t>
      </w:r>
    </w:p>
    <w:p w14:paraId="3F14C45A" w14:textId="77777777" w:rsidR="00EB540C" w:rsidRPr="00616E6F" w:rsidRDefault="00EB540C" w:rsidP="00616E6F">
      <w:pPr>
        <w:widowControl w:val="0"/>
        <w:shd w:val="clear" w:color="auto" w:fill="FFFFFF"/>
        <w:spacing w:before="60" w:after="0" w:line="240" w:lineRule="auto"/>
        <w:ind w:firstLine="709"/>
        <w:jc w:val="both"/>
        <w:rPr>
          <w:rFonts w:ascii="Times New Roman" w:hAnsi="Times New Roman"/>
          <w:sz w:val="28"/>
          <w:szCs w:val="28"/>
          <w:lang w:val="uk-UA"/>
        </w:rPr>
      </w:pPr>
      <w:r w:rsidRPr="00616E6F">
        <w:rPr>
          <w:rFonts w:ascii="Times New Roman" w:hAnsi="Times New Roman"/>
          <w:sz w:val="28"/>
          <w:szCs w:val="28"/>
          <w:lang w:val="uk-UA"/>
        </w:rPr>
        <w:t>8) заходи з інформування населення;</w:t>
      </w:r>
    </w:p>
    <w:p w14:paraId="1ABD84B1" w14:textId="77777777" w:rsidR="00EB540C" w:rsidRPr="00616E6F" w:rsidRDefault="00C9176A" w:rsidP="00616E6F">
      <w:pPr>
        <w:widowControl w:val="0"/>
        <w:shd w:val="clear" w:color="auto" w:fill="FFFFFF"/>
        <w:spacing w:before="60" w:after="0" w:line="240" w:lineRule="auto"/>
        <w:ind w:firstLine="709"/>
        <w:jc w:val="both"/>
        <w:rPr>
          <w:rFonts w:ascii="Times New Roman" w:hAnsi="Times New Roman"/>
          <w:sz w:val="28"/>
          <w:szCs w:val="28"/>
          <w:lang w:val="uk-UA"/>
        </w:rPr>
      </w:pPr>
      <w:r w:rsidRPr="00616E6F">
        <w:rPr>
          <w:rFonts w:ascii="Times New Roman" w:hAnsi="Times New Roman"/>
          <w:sz w:val="28"/>
          <w:szCs w:val="28"/>
          <w:lang w:val="uk-UA"/>
        </w:rPr>
        <w:t>9</w:t>
      </w:r>
      <w:r w:rsidR="00EB540C" w:rsidRPr="00616E6F">
        <w:rPr>
          <w:rFonts w:ascii="Times New Roman" w:hAnsi="Times New Roman"/>
          <w:sz w:val="28"/>
          <w:szCs w:val="28"/>
          <w:lang w:val="uk-UA"/>
        </w:rPr>
        <w:t>) умови переходу  від ситуації аварійного опромінення до ситуації існуючого опромінення, включаючи ліквідацію наслідків аварій і запровадження відновлювальних заходів.</w:t>
      </w:r>
    </w:p>
    <w:p w14:paraId="73984587" w14:textId="77777777" w:rsidR="00612143" w:rsidRPr="00616E6F" w:rsidRDefault="00612143" w:rsidP="00616E6F">
      <w:pPr>
        <w:widowControl w:val="0"/>
        <w:shd w:val="clear" w:color="auto" w:fill="FFFFFF"/>
        <w:spacing w:before="60" w:after="0" w:line="240" w:lineRule="auto"/>
        <w:ind w:firstLine="709"/>
        <w:jc w:val="both"/>
        <w:rPr>
          <w:rFonts w:ascii="Times New Roman" w:hAnsi="Times New Roman"/>
          <w:sz w:val="28"/>
          <w:szCs w:val="28"/>
          <w:lang w:val="uk-UA"/>
        </w:rPr>
      </w:pPr>
    </w:p>
    <w:p w14:paraId="33B033F8" w14:textId="77777777" w:rsidR="00EB540C" w:rsidRPr="00616E6F" w:rsidRDefault="00EB540C" w:rsidP="00616E6F">
      <w:pPr>
        <w:widowControl w:val="0"/>
        <w:shd w:val="clear" w:color="auto" w:fill="FFFFFF"/>
        <w:spacing w:before="60" w:after="0" w:line="240" w:lineRule="auto"/>
        <w:ind w:firstLine="709"/>
        <w:jc w:val="center"/>
        <w:rPr>
          <w:rFonts w:ascii="Times New Roman" w:hAnsi="Times New Roman"/>
          <w:sz w:val="28"/>
          <w:szCs w:val="28"/>
          <w:lang w:val="uk-UA"/>
        </w:rPr>
      </w:pPr>
      <w:r w:rsidRPr="00616E6F">
        <w:rPr>
          <w:rFonts w:ascii="Times New Roman" w:hAnsi="Times New Roman"/>
          <w:sz w:val="28"/>
          <w:szCs w:val="28"/>
          <w:lang w:val="uk-UA"/>
        </w:rPr>
        <w:t>Стаття 37.  Аварійна готовність</w:t>
      </w:r>
    </w:p>
    <w:p w14:paraId="09C6888A" w14:textId="77777777" w:rsidR="00EB540C" w:rsidRPr="00616E6F" w:rsidRDefault="00EB540C" w:rsidP="00616E6F">
      <w:pPr>
        <w:autoSpaceDE w:val="0"/>
        <w:autoSpaceDN w:val="0"/>
        <w:adjustRightInd w:val="0"/>
        <w:spacing w:before="60" w:after="0" w:line="240" w:lineRule="auto"/>
        <w:ind w:firstLine="709"/>
        <w:jc w:val="both"/>
        <w:rPr>
          <w:rFonts w:ascii="Times New Roman" w:hAnsi="Times New Roman"/>
          <w:sz w:val="28"/>
          <w:szCs w:val="28"/>
          <w:lang w:val="uk-UA" w:eastAsia="uk-UA"/>
        </w:rPr>
      </w:pPr>
      <w:r w:rsidRPr="00616E6F">
        <w:rPr>
          <w:rFonts w:ascii="Times New Roman" w:hAnsi="Times New Roman"/>
          <w:sz w:val="28"/>
          <w:szCs w:val="28"/>
          <w:lang w:val="uk-UA"/>
        </w:rPr>
        <w:t>1.</w:t>
      </w:r>
      <w:r w:rsidRPr="00616E6F">
        <w:rPr>
          <w:rFonts w:ascii="Times New Roman" w:hAnsi="Times New Roman"/>
          <w:sz w:val="28"/>
          <w:szCs w:val="28"/>
          <w:lang w:val="uk-UA" w:eastAsia="uk-UA"/>
        </w:rPr>
        <w:t xml:space="preserve"> С</w:t>
      </w:r>
      <w:r w:rsidRPr="00616E6F">
        <w:rPr>
          <w:rFonts w:ascii="Times New Roman" w:hAnsi="Times New Roman"/>
          <w:sz w:val="28"/>
          <w:szCs w:val="28"/>
          <w:lang w:val="uk-UA"/>
        </w:rPr>
        <w:t>уб’</w:t>
      </w:r>
      <w:r w:rsidRPr="00616E6F">
        <w:rPr>
          <w:rFonts w:ascii="Times New Roman" w:hAnsi="Times New Roman"/>
          <w:sz w:val="28"/>
          <w:szCs w:val="28"/>
          <w:lang w:val="uk-UA" w:eastAsia="uk-UA"/>
        </w:rPr>
        <w:t>єкти діяльності</w:t>
      </w:r>
      <w:r w:rsidRPr="00616E6F">
        <w:rPr>
          <w:rFonts w:ascii="Times New Roman" w:hAnsi="Times New Roman"/>
          <w:sz w:val="28"/>
          <w:szCs w:val="28"/>
          <w:shd w:val="clear" w:color="auto" w:fill="FFFFFF"/>
          <w:lang w:val="uk-UA"/>
        </w:rPr>
        <w:t xml:space="preserve"> у сфері використання ядерної енергії</w:t>
      </w:r>
      <w:r w:rsidRPr="00616E6F">
        <w:rPr>
          <w:rFonts w:ascii="Times New Roman" w:hAnsi="Times New Roman"/>
          <w:sz w:val="28"/>
          <w:szCs w:val="28"/>
          <w:lang w:val="uk-UA" w:eastAsia="uk-UA"/>
        </w:rPr>
        <w:t xml:space="preserve"> забезпечують  постійну готовність до реагування на аварійні ситуації та </w:t>
      </w:r>
      <w:r w:rsidRPr="00616E6F">
        <w:rPr>
          <w:rFonts w:ascii="Times New Roman" w:hAnsi="Times New Roman"/>
          <w:sz w:val="28"/>
          <w:szCs w:val="28"/>
          <w:lang w:val="uk-UA" w:eastAsia="uk-UA"/>
        </w:rPr>
        <w:lastRenderedPageBreak/>
        <w:t>ліквідації наслідків радіаційних аварій відповідно до норм, правил з ядерної та радіаційної безпеки, інших нормативно-правових актів та умов отриманих відповідно до закону документів дозвільного характеру.</w:t>
      </w:r>
    </w:p>
    <w:p w14:paraId="2070C8A3" w14:textId="77777777" w:rsidR="00EB540C" w:rsidRPr="00616E6F" w:rsidRDefault="00EB540C" w:rsidP="00616E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hAnsi="Times New Roman"/>
          <w:sz w:val="28"/>
          <w:szCs w:val="28"/>
          <w:lang w:val="uk-UA" w:eastAsia="uk-UA"/>
        </w:rPr>
      </w:pPr>
      <w:r w:rsidRPr="00616E6F">
        <w:rPr>
          <w:rFonts w:ascii="Times New Roman" w:hAnsi="Times New Roman"/>
          <w:sz w:val="28"/>
          <w:szCs w:val="28"/>
          <w:lang w:val="uk-UA" w:eastAsia="uk-UA"/>
        </w:rPr>
        <w:t xml:space="preserve">Забезпечення постійної готовності до реагування на аварійні ситуації та ліквідації наслідків радіаційних аварій передбачає наявність у суб’єктів діяльності </w:t>
      </w:r>
      <w:r w:rsidRPr="00616E6F">
        <w:rPr>
          <w:rFonts w:ascii="Times New Roman" w:hAnsi="Times New Roman"/>
          <w:sz w:val="28"/>
          <w:szCs w:val="28"/>
          <w:shd w:val="clear" w:color="auto" w:fill="FFFFFF"/>
          <w:lang w:val="uk-UA"/>
        </w:rPr>
        <w:t>у сфері використання ядерної енергії</w:t>
      </w:r>
      <w:r w:rsidRPr="00616E6F">
        <w:rPr>
          <w:rFonts w:ascii="Times New Roman" w:hAnsi="Times New Roman"/>
          <w:sz w:val="28"/>
          <w:szCs w:val="28"/>
          <w:lang w:val="uk-UA" w:eastAsia="uk-UA"/>
        </w:rPr>
        <w:t>:</w:t>
      </w:r>
    </w:p>
    <w:p w14:paraId="21CDD907" w14:textId="77777777" w:rsidR="00EB540C" w:rsidRPr="00616E6F" w:rsidRDefault="00EB540C" w:rsidP="00616E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hAnsi="Times New Roman"/>
          <w:strike/>
          <w:sz w:val="28"/>
          <w:szCs w:val="28"/>
          <w:lang w:val="uk-UA" w:eastAsia="uk-UA"/>
        </w:rPr>
      </w:pPr>
      <w:r w:rsidRPr="00616E6F">
        <w:rPr>
          <w:rFonts w:ascii="Times New Roman" w:hAnsi="Times New Roman"/>
          <w:sz w:val="28"/>
          <w:szCs w:val="28"/>
          <w:lang w:val="uk-UA" w:eastAsia="uk-UA"/>
        </w:rPr>
        <w:t xml:space="preserve">1) переліку потенційно можливих  радіаційних аварій і прогнозів їх можливих наслідків цих аварій; </w:t>
      </w:r>
    </w:p>
    <w:p w14:paraId="710BA3C7" w14:textId="77777777" w:rsidR="00EB540C" w:rsidRPr="00616E6F" w:rsidRDefault="00EB540C" w:rsidP="00616E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hAnsi="Times New Roman"/>
          <w:sz w:val="28"/>
          <w:szCs w:val="28"/>
          <w:lang w:val="uk-UA" w:eastAsia="uk-UA"/>
        </w:rPr>
      </w:pPr>
      <w:r w:rsidRPr="00616E6F">
        <w:rPr>
          <w:rFonts w:ascii="Times New Roman" w:hAnsi="Times New Roman"/>
          <w:sz w:val="28"/>
          <w:szCs w:val="28"/>
          <w:lang w:val="uk-UA" w:eastAsia="uk-UA"/>
        </w:rPr>
        <w:t xml:space="preserve">2) планів </w:t>
      </w:r>
      <w:r w:rsidR="007520A3" w:rsidRPr="00616E6F">
        <w:rPr>
          <w:rFonts w:ascii="Times New Roman" w:hAnsi="Times New Roman"/>
          <w:sz w:val="28"/>
          <w:szCs w:val="28"/>
          <w:lang w:val="uk-UA" w:eastAsia="uk-UA"/>
        </w:rPr>
        <w:t xml:space="preserve">радіаційного </w:t>
      </w:r>
      <w:r w:rsidRPr="00616E6F">
        <w:rPr>
          <w:rFonts w:ascii="Times New Roman" w:hAnsi="Times New Roman"/>
          <w:sz w:val="28"/>
          <w:szCs w:val="28"/>
          <w:lang w:val="uk-UA" w:eastAsia="uk-UA"/>
        </w:rPr>
        <w:t>захисту</w:t>
      </w:r>
      <w:r w:rsidRPr="00616E6F">
        <w:rPr>
          <w:rFonts w:ascii="Times New Roman" w:hAnsi="Times New Roman"/>
          <w:b/>
          <w:sz w:val="28"/>
          <w:szCs w:val="28"/>
          <w:lang w:val="uk-UA" w:eastAsia="uk-UA"/>
        </w:rPr>
        <w:t xml:space="preserve"> </w:t>
      </w:r>
      <w:r w:rsidR="00F56023" w:rsidRPr="00616E6F">
        <w:rPr>
          <w:rFonts w:ascii="Times New Roman" w:hAnsi="Times New Roman"/>
          <w:sz w:val="28"/>
          <w:szCs w:val="28"/>
          <w:lang w:val="uk-UA" w:eastAsia="uk-UA"/>
        </w:rPr>
        <w:t>працівників</w:t>
      </w:r>
      <w:r w:rsidRPr="00616E6F">
        <w:rPr>
          <w:rFonts w:ascii="Times New Roman" w:hAnsi="Times New Roman"/>
          <w:sz w:val="28"/>
          <w:szCs w:val="28"/>
          <w:lang w:val="uk-UA" w:eastAsia="uk-UA"/>
        </w:rPr>
        <w:t xml:space="preserve"> і населення</w:t>
      </w:r>
      <w:r w:rsidR="005554AC" w:rsidRPr="00616E6F">
        <w:rPr>
          <w:rFonts w:ascii="Times New Roman" w:hAnsi="Times New Roman"/>
          <w:sz w:val="28"/>
          <w:szCs w:val="28"/>
          <w:lang w:val="uk-UA" w:eastAsia="uk-UA"/>
        </w:rPr>
        <w:t xml:space="preserve"> у разі </w:t>
      </w:r>
      <w:r w:rsidRPr="00616E6F">
        <w:rPr>
          <w:rFonts w:ascii="Times New Roman" w:hAnsi="Times New Roman"/>
          <w:sz w:val="28"/>
          <w:szCs w:val="28"/>
          <w:lang w:val="uk-UA" w:eastAsia="uk-UA"/>
        </w:rPr>
        <w:t xml:space="preserve"> потенційно можливих радіаційних аварій та їх наслідків, які доводяться до відома персоналу та населення;</w:t>
      </w:r>
    </w:p>
    <w:p w14:paraId="6696F902" w14:textId="77777777" w:rsidR="00EB540C" w:rsidRPr="00616E6F" w:rsidRDefault="00EB540C" w:rsidP="00616E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hAnsi="Times New Roman"/>
          <w:sz w:val="28"/>
          <w:szCs w:val="28"/>
          <w:lang w:val="uk-UA" w:eastAsia="uk-UA"/>
        </w:rPr>
      </w:pPr>
      <w:r w:rsidRPr="00616E6F">
        <w:rPr>
          <w:rFonts w:ascii="Times New Roman" w:hAnsi="Times New Roman"/>
          <w:sz w:val="28"/>
          <w:szCs w:val="28"/>
          <w:lang w:val="uk-UA" w:eastAsia="uk-UA"/>
        </w:rPr>
        <w:t>3) засобів оповіщення</w:t>
      </w:r>
      <w:r w:rsidRPr="00616E6F">
        <w:rPr>
          <w:rFonts w:ascii="Times New Roman" w:hAnsi="Times New Roman"/>
          <w:b/>
          <w:sz w:val="28"/>
          <w:szCs w:val="28"/>
          <w:lang w:val="uk-UA" w:eastAsia="uk-UA"/>
        </w:rPr>
        <w:t xml:space="preserve"> </w:t>
      </w:r>
      <w:r w:rsidR="00F56023" w:rsidRPr="00616E6F">
        <w:rPr>
          <w:rFonts w:ascii="Times New Roman" w:hAnsi="Times New Roman"/>
          <w:sz w:val="28"/>
          <w:szCs w:val="28"/>
          <w:lang w:val="uk-UA" w:eastAsia="uk-UA"/>
        </w:rPr>
        <w:t>працівників</w:t>
      </w:r>
      <w:r w:rsidRPr="00616E6F">
        <w:rPr>
          <w:rFonts w:ascii="Times New Roman" w:hAnsi="Times New Roman"/>
          <w:b/>
          <w:sz w:val="28"/>
          <w:szCs w:val="28"/>
          <w:lang w:val="uk-UA" w:eastAsia="uk-UA"/>
        </w:rPr>
        <w:t xml:space="preserve"> </w:t>
      </w:r>
      <w:r w:rsidRPr="00616E6F">
        <w:rPr>
          <w:rFonts w:ascii="Times New Roman" w:hAnsi="Times New Roman"/>
          <w:sz w:val="28"/>
          <w:szCs w:val="28"/>
          <w:lang w:val="uk-UA" w:eastAsia="uk-UA"/>
        </w:rPr>
        <w:t>і населення;</w:t>
      </w:r>
    </w:p>
    <w:p w14:paraId="48DBBB56" w14:textId="77777777" w:rsidR="00EB540C" w:rsidRPr="00616E6F" w:rsidRDefault="00EB540C" w:rsidP="00616E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hAnsi="Times New Roman"/>
          <w:sz w:val="28"/>
          <w:szCs w:val="28"/>
          <w:lang w:val="uk-UA" w:eastAsia="uk-UA"/>
        </w:rPr>
      </w:pPr>
      <w:r w:rsidRPr="00616E6F">
        <w:rPr>
          <w:rFonts w:ascii="Times New Roman" w:hAnsi="Times New Roman"/>
          <w:sz w:val="28"/>
          <w:szCs w:val="28"/>
          <w:lang w:val="uk-UA" w:eastAsia="uk-UA"/>
        </w:rPr>
        <w:t xml:space="preserve">4) засобів забезпечення ліквідації наслідків радіаційних аварій; </w:t>
      </w:r>
    </w:p>
    <w:p w14:paraId="30AEA484" w14:textId="77777777" w:rsidR="00EB540C" w:rsidRPr="00616E6F" w:rsidRDefault="00EB540C" w:rsidP="00616E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hAnsi="Times New Roman"/>
          <w:sz w:val="28"/>
          <w:szCs w:val="28"/>
          <w:lang w:val="uk-UA" w:eastAsia="uk-UA"/>
        </w:rPr>
      </w:pPr>
      <w:r w:rsidRPr="00616E6F">
        <w:rPr>
          <w:rFonts w:ascii="Times New Roman" w:hAnsi="Times New Roman"/>
          <w:sz w:val="28"/>
          <w:szCs w:val="28"/>
          <w:lang w:val="uk-UA" w:eastAsia="uk-UA"/>
        </w:rPr>
        <w:t xml:space="preserve">5) засобів медичного захисту від іонізуючого випромінювання; </w:t>
      </w:r>
    </w:p>
    <w:p w14:paraId="36EA205D" w14:textId="77777777" w:rsidR="00EB540C" w:rsidRPr="00616E6F" w:rsidRDefault="00EB540C" w:rsidP="00616E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hAnsi="Times New Roman"/>
          <w:sz w:val="28"/>
          <w:szCs w:val="28"/>
          <w:lang w:val="uk-UA" w:eastAsia="uk-UA"/>
        </w:rPr>
      </w:pPr>
      <w:r w:rsidRPr="00616E6F">
        <w:rPr>
          <w:rFonts w:ascii="Times New Roman" w:hAnsi="Times New Roman"/>
          <w:sz w:val="28"/>
          <w:szCs w:val="28"/>
          <w:lang w:val="uk-UA" w:eastAsia="uk-UA"/>
        </w:rPr>
        <w:t>6) засобів індивідуального захисту;</w:t>
      </w:r>
    </w:p>
    <w:p w14:paraId="4EE86368" w14:textId="77777777" w:rsidR="00EB540C" w:rsidRPr="00616E6F" w:rsidRDefault="00EB540C" w:rsidP="00616E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hAnsi="Times New Roman"/>
          <w:sz w:val="28"/>
          <w:szCs w:val="28"/>
          <w:lang w:val="uk-UA" w:eastAsia="uk-UA"/>
        </w:rPr>
      </w:pPr>
      <w:r w:rsidRPr="00616E6F">
        <w:rPr>
          <w:rFonts w:ascii="Times New Roman" w:hAnsi="Times New Roman"/>
          <w:sz w:val="28"/>
          <w:szCs w:val="28"/>
          <w:lang w:val="uk-UA" w:eastAsia="uk-UA"/>
        </w:rPr>
        <w:t>7) засобів індивідуального дозиметричного контролю;</w:t>
      </w:r>
    </w:p>
    <w:p w14:paraId="443A5B88" w14:textId="7DCE364C" w:rsidR="00EB540C" w:rsidRPr="00616E6F" w:rsidRDefault="00EB540C" w:rsidP="00616E6F">
      <w:pPr>
        <w:widowControl w:val="0"/>
        <w:shd w:val="clear" w:color="auto" w:fill="FFFFFF"/>
        <w:spacing w:before="60" w:after="0" w:line="240" w:lineRule="auto"/>
        <w:ind w:firstLine="709"/>
        <w:jc w:val="both"/>
        <w:rPr>
          <w:rFonts w:ascii="Times New Roman" w:hAnsi="Times New Roman"/>
          <w:sz w:val="28"/>
          <w:szCs w:val="28"/>
          <w:lang w:val="uk-UA" w:eastAsia="uk-UA"/>
        </w:rPr>
      </w:pPr>
      <w:r w:rsidRPr="00616E6F">
        <w:rPr>
          <w:rFonts w:ascii="Times New Roman" w:hAnsi="Times New Roman"/>
          <w:sz w:val="28"/>
          <w:szCs w:val="28"/>
          <w:lang w:val="uk-UA" w:eastAsia="uk-UA"/>
        </w:rPr>
        <w:t>8) аварійно-рятувального підрозділу.</w:t>
      </w:r>
      <w:r w:rsidR="00E210BF" w:rsidRPr="00616E6F">
        <w:rPr>
          <w:rFonts w:ascii="Times New Roman" w:eastAsia="Times New Roman" w:hAnsi="Times New Roman"/>
          <w:sz w:val="28"/>
          <w:szCs w:val="28"/>
          <w:lang w:val="uk-UA" w:eastAsia="uk-UA"/>
        </w:rPr>
        <w:t xml:space="preserve"> </w:t>
      </w:r>
    </w:p>
    <w:p w14:paraId="0DD64694" w14:textId="4B8F85E5" w:rsidR="00EB540C" w:rsidRPr="00616E6F" w:rsidRDefault="00EB540C" w:rsidP="00616E6F">
      <w:pPr>
        <w:widowControl w:val="0"/>
        <w:shd w:val="clear" w:color="auto" w:fill="FFFFFF"/>
        <w:spacing w:before="60" w:after="0" w:line="240" w:lineRule="auto"/>
        <w:ind w:firstLine="709"/>
        <w:jc w:val="both"/>
        <w:rPr>
          <w:rFonts w:ascii="Times New Roman" w:hAnsi="Times New Roman"/>
          <w:sz w:val="28"/>
          <w:szCs w:val="28"/>
          <w:lang w:val="uk-UA"/>
        </w:rPr>
      </w:pPr>
      <w:r w:rsidRPr="00616E6F">
        <w:rPr>
          <w:rFonts w:ascii="Times New Roman" w:hAnsi="Times New Roman"/>
          <w:sz w:val="28"/>
          <w:szCs w:val="28"/>
          <w:lang w:val="uk-UA"/>
        </w:rPr>
        <w:t xml:space="preserve">2. Вимоги до планів реагування </w:t>
      </w:r>
      <w:r w:rsidR="00E210BF" w:rsidRPr="00616E6F">
        <w:rPr>
          <w:rFonts w:ascii="Times New Roman" w:hAnsi="Times New Roman"/>
          <w:sz w:val="28"/>
          <w:szCs w:val="28"/>
          <w:lang w:val="uk-UA"/>
        </w:rPr>
        <w:t xml:space="preserve">на аварійні ситуації </w:t>
      </w:r>
      <w:r w:rsidR="00030379" w:rsidRPr="00616E6F">
        <w:rPr>
          <w:rFonts w:ascii="Times New Roman" w:hAnsi="Times New Roman"/>
          <w:sz w:val="28"/>
          <w:szCs w:val="28"/>
          <w:lang w:val="uk-UA"/>
        </w:rPr>
        <w:t>на об’єктовому рівні</w:t>
      </w:r>
      <w:r w:rsidRPr="00616E6F">
        <w:rPr>
          <w:rFonts w:ascii="Times New Roman" w:hAnsi="Times New Roman"/>
          <w:sz w:val="28"/>
          <w:szCs w:val="28"/>
          <w:lang w:val="uk-UA"/>
        </w:rPr>
        <w:t xml:space="preserve"> встановлюються органом державного регулювання ядерної та радіаційної безпеки.</w:t>
      </w:r>
    </w:p>
    <w:p w14:paraId="705E4AE5" w14:textId="0A038B5C" w:rsidR="00EB540C" w:rsidRPr="00616E6F" w:rsidRDefault="00EB540C" w:rsidP="00616E6F">
      <w:pPr>
        <w:widowControl w:val="0"/>
        <w:shd w:val="clear" w:color="auto" w:fill="FFFFFF"/>
        <w:spacing w:before="60" w:after="0" w:line="240" w:lineRule="auto"/>
        <w:ind w:firstLine="709"/>
        <w:jc w:val="both"/>
        <w:rPr>
          <w:rFonts w:ascii="Times New Roman" w:hAnsi="Times New Roman"/>
          <w:sz w:val="28"/>
          <w:szCs w:val="28"/>
          <w:lang w:val="uk-UA"/>
        </w:rPr>
      </w:pPr>
      <w:r w:rsidRPr="00616E6F">
        <w:rPr>
          <w:rFonts w:ascii="Times New Roman" w:hAnsi="Times New Roman"/>
          <w:sz w:val="28"/>
          <w:szCs w:val="28"/>
          <w:lang w:val="uk-UA"/>
        </w:rPr>
        <w:t xml:space="preserve">3.  Плани </w:t>
      </w:r>
      <w:r w:rsidR="00E210BF" w:rsidRPr="00616E6F">
        <w:rPr>
          <w:rFonts w:ascii="Times New Roman" w:hAnsi="Times New Roman"/>
          <w:sz w:val="28"/>
          <w:szCs w:val="28"/>
          <w:lang w:val="uk-UA"/>
        </w:rPr>
        <w:t xml:space="preserve">реагування на аварійні ситуації </w:t>
      </w:r>
      <w:r w:rsidRPr="00616E6F">
        <w:rPr>
          <w:rFonts w:ascii="Times New Roman" w:hAnsi="Times New Roman"/>
          <w:sz w:val="28"/>
          <w:szCs w:val="28"/>
          <w:lang w:val="uk-UA" w:eastAsia="uk-UA"/>
        </w:rPr>
        <w:t xml:space="preserve">підтримуються в актуальному стані </w:t>
      </w:r>
      <w:r w:rsidRPr="00616E6F">
        <w:rPr>
          <w:rFonts w:ascii="Times New Roman" w:hAnsi="Times New Roman"/>
          <w:sz w:val="28"/>
          <w:szCs w:val="28"/>
          <w:lang w:val="uk-UA"/>
        </w:rPr>
        <w:t xml:space="preserve">з урахуванням минулих аварійних ситуацій, результатів участі в тренуваннях з  питань аварійного реагування. </w:t>
      </w:r>
    </w:p>
    <w:p w14:paraId="6C6C16B2" w14:textId="77777777" w:rsidR="00612143" w:rsidRPr="00616E6F" w:rsidRDefault="00612143" w:rsidP="00616E6F">
      <w:pPr>
        <w:widowControl w:val="0"/>
        <w:shd w:val="clear" w:color="auto" w:fill="FFFFFF"/>
        <w:spacing w:before="60" w:after="0" w:line="240" w:lineRule="auto"/>
        <w:ind w:firstLine="709"/>
        <w:jc w:val="both"/>
        <w:rPr>
          <w:rFonts w:ascii="Times New Roman" w:hAnsi="Times New Roman"/>
          <w:sz w:val="28"/>
          <w:szCs w:val="28"/>
          <w:lang w:val="uk-UA"/>
        </w:rPr>
      </w:pPr>
    </w:p>
    <w:p w14:paraId="09AF8CE6" w14:textId="77777777" w:rsidR="00EB540C" w:rsidRPr="00616E6F" w:rsidRDefault="00EB540C" w:rsidP="00616E6F">
      <w:pPr>
        <w:widowControl w:val="0"/>
        <w:shd w:val="clear" w:color="auto" w:fill="FFFFFF"/>
        <w:spacing w:before="60" w:after="0" w:line="240" w:lineRule="auto"/>
        <w:ind w:firstLine="709"/>
        <w:jc w:val="center"/>
        <w:rPr>
          <w:rFonts w:ascii="Times New Roman" w:hAnsi="Times New Roman"/>
          <w:sz w:val="28"/>
          <w:szCs w:val="28"/>
          <w:lang w:val="uk-UA" w:eastAsia="uk-UA"/>
        </w:rPr>
      </w:pPr>
      <w:r w:rsidRPr="00616E6F">
        <w:rPr>
          <w:rFonts w:ascii="Times New Roman" w:hAnsi="Times New Roman"/>
          <w:sz w:val="28"/>
          <w:szCs w:val="28"/>
          <w:lang w:val="uk-UA"/>
        </w:rPr>
        <w:t xml:space="preserve">Стаття 38. </w:t>
      </w:r>
      <w:r w:rsidRPr="00616E6F">
        <w:rPr>
          <w:rFonts w:ascii="Times New Roman" w:hAnsi="Times New Roman"/>
          <w:sz w:val="28"/>
          <w:szCs w:val="28"/>
          <w:lang w:val="uk-UA" w:eastAsia="uk-UA"/>
        </w:rPr>
        <w:t>Реагування на ситуації аварійного опромінення</w:t>
      </w:r>
    </w:p>
    <w:p w14:paraId="2EBD0C20" w14:textId="77777777" w:rsidR="00EB540C" w:rsidRPr="00616E6F" w:rsidRDefault="00EB540C" w:rsidP="00616E6F">
      <w:pPr>
        <w:autoSpaceDE w:val="0"/>
        <w:autoSpaceDN w:val="0"/>
        <w:adjustRightInd w:val="0"/>
        <w:spacing w:before="60" w:after="0" w:line="240" w:lineRule="auto"/>
        <w:ind w:firstLine="709"/>
        <w:jc w:val="both"/>
        <w:rPr>
          <w:rFonts w:ascii="Times New Roman" w:eastAsia="TimesNewRomanPSMT" w:hAnsi="Times New Roman"/>
          <w:sz w:val="28"/>
          <w:szCs w:val="28"/>
          <w:lang w:val="uk-UA" w:eastAsia="en-GB"/>
        </w:rPr>
      </w:pPr>
      <w:r w:rsidRPr="00616E6F">
        <w:rPr>
          <w:rFonts w:ascii="Times New Roman" w:hAnsi="Times New Roman"/>
          <w:sz w:val="28"/>
          <w:szCs w:val="28"/>
          <w:lang w:val="uk-UA" w:eastAsia="uk-UA"/>
        </w:rPr>
        <w:t xml:space="preserve">1. Суб’єкти діяльності в сфері використання ядерної енергії негайно інформують орган державного регулювання з ядерної та радіаційної безпеки про будь-яку аварійну ситуацію, пов’язану з їх діяльністю,  і на основі оцінки ситуації та її прогнозу за результатами радіаційного моніторингу довкілля  надають місцевим органам виконавчої влади рекомендації для запровадження необхідних заходів </w:t>
      </w:r>
      <w:r w:rsidR="007520A3" w:rsidRPr="00616E6F">
        <w:rPr>
          <w:rFonts w:ascii="Times New Roman" w:hAnsi="Times New Roman"/>
          <w:sz w:val="28"/>
          <w:szCs w:val="28"/>
          <w:lang w:val="uk-UA" w:eastAsia="uk-UA"/>
        </w:rPr>
        <w:t xml:space="preserve">радіаційного </w:t>
      </w:r>
      <w:r w:rsidRPr="00616E6F">
        <w:rPr>
          <w:rFonts w:ascii="Times New Roman" w:hAnsi="Times New Roman"/>
          <w:sz w:val="28"/>
          <w:szCs w:val="28"/>
          <w:lang w:val="uk-UA" w:eastAsia="uk-UA"/>
        </w:rPr>
        <w:t xml:space="preserve">захисту. </w:t>
      </w:r>
    </w:p>
    <w:p w14:paraId="258706C9" w14:textId="77777777" w:rsidR="00EB540C" w:rsidRPr="00616E6F" w:rsidRDefault="00EB540C" w:rsidP="00616E6F">
      <w:pPr>
        <w:shd w:val="clear" w:color="auto" w:fill="FFFFFF"/>
        <w:spacing w:before="60" w:after="0" w:line="240" w:lineRule="auto"/>
        <w:ind w:firstLine="709"/>
        <w:jc w:val="both"/>
        <w:rPr>
          <w:rFonts w:ascii="Times New Roman" w:hAnsi="Times New Roman"/>
          <w:sz w:val="28"/>
          <w:szCs w:val="28"/>
          <w:lang w:val="uk-UA" w:eastAsia="uk-UA"/>
        </w:rPr>
      </w:pPr>
      <w:r w:rsidRPr="00616E6F">
        <w:rPr>
          <w:rFonts w:ascii="Times New Roman" w:hAnsi="Times New Roman"/>
          <w:sz w:val="28"/>
          <w:szCs w:val="28"/>
          <w:lang w:val="uk-UA" w:eastAsia="uk-UA"/>
        </w:rPr>
        <w:t xml:space="preserve">Захисні заходи застосовуються до: </w:t>
      </w:r>
    </w:p>
    <w:p w14:paraId="481C1AB8" w14:textId="77777777" w:rsidR="00EB540C" w:rsidRPr="00616E6F" w:rsidRDefault="00EB540C" w:rsidP="00616E6F">
      <w:pPr>
        <w:shd w:val="clear" w:color="auto" w:fill="FFFFFF"/>
        <w:spacing w:before="60" w:after="0" w:line="240" w:lineRule="auto"/>
        <w:ind w:firstLine="709"/>
        <w:jc w:val="both"/>
        <w:rPr>
          <w:rFonts w:ascii="Times New Roman" w:hAnsi="Times New Roman"/>
          <w:sz w:val="28"/>
          <w:szCs w:val="28"/>
          <w:lang w:val="uk-UA" w:eastAsia="uk-UA"/>
        </w:rPr>
      </w:pPr>
      <w:r w:rsidRPr="00616E6F">
        <w:rPr>
          <w:rFonts w:ascii="Times New Roman" w:hAnsi="Times New Roman"/>
          <w:sz w:val="28"/>
          <w:szCs w:val="28"/>
          <w:lang w:val="uk-UA" w:eastAsia="uk-UA"/>
        </w:rPr>
        <w:t>1) джерел випромінювання, з метою зменшення або зупинення випромінювання, у тому числі вивільнення радіонуклідів;</w:t>
      </w:r>
    </w:p>
    <w:p w14:paraId="7939EC8B" w14:textId="77777777" w:rsidR="00EB540C" w:rsidRPr="00616E6F" w:rsidRDefault="00EB540C" w:rsidP="00616E6F">
      <w:pPr>
        <w:shd w:val="clear" w:color="auto" w:fill="FFFFFF"/>
        <w:spacing w:before="60" w:after="0" w:line="240" w:lineRule="auto"/>
        <w:ind w:firstLine="709"/>
        <w:jc w:val="both"/>
        <w:rPr>
          <w:rFonts w:ascii="Times New Roman" w:hAnsi="Times New Roman"/>
          <w:sz w:val="28"/>
          <w:szCs w:val="28"/>
          <w:lang w:val="uk-UA" w:eastAsia="uk-UA"/>
        </w:rPr>
      </w:pPr>
      <w:r w:rsidRPr="00616E6F">
        <w:rPr>
          <w:rFonts w:ascii="Times New Roman" w:hAnsi="Times New Roman"/>
          <w:sz w:val="28"/>
          <w:szCs w:val="28"/>
          <w:lang w:val="uk-UA" w:eastAsia="uk-UA"/>
        </w:rPr>
        <w:t xml:space="preserve">2) </w:t>
      </w:r>
      <w:r w:rsidR="00C00557" w:rsidRPr="00616E6F">
        <w:rPr>
          <w:rFonts w:ascii="Times New Roman" w:hAnsi="Times New Roman"/>
          <w:sz w:val="28"/>
          <w:szCs w:val="28"/>
          <w:lang w:val="uk-UA" w:eastAsia="uk-UA"/>
        </w:rPr>
        <w:t>довкілля</w:t>
      </w:r>
      <w:r w:rsidRPr="00616E6F">
        <w:rPr>
          <w:rFonts w:ascii="Times New Roman" w:hAnsi="Times New Roman"/>
          <w:sz w:val="28"/>
          <w:szCs w:val="28"/>
          <w:lang w:val="uk-UA" w:eastAsia="uk-UA"/>
        </w:rPr>
        <w:t xml:space="preserve"> з метою зменшення опромінення людей внаслідок розповсюдження радіонуклідів у воді, повітрі, ґрунті;</w:t>
      </w:r>
    </w:p>
    <w:p w14:paraId="3E347952" w14:textId="77777777" w:rsidR="00EB540C" w:rsidRPr="00616E6F" w:rsidRDefault="00EB540C" w:rsidP="00616E6F">
      <w:pPr>
        <w:shd w:val="clear" w:color="auto" w:fill="FFFFFF"/>
        <w:spacing w:before="60" w:after="0" w:line="240" w:lineRule="auto"/>
        <w:ind w:firstLine="709"/>
        <w:jc w:val="both"/>
        <w:rPr>
          <w:rFonts w:ascii="Times New Roman" w:hAnsi="Times New Roman"/>
          <w:sz w:val="28"/>
          <w:szCs w:val="28"/>
          <w:lang w:val="uk-UA" w:eastAsia="uk-UA"/>
        </w:rPr>
      </w:pPr>
      <w:r w:rsidRPr="00616E6F">
        <w:rPr>
          <w:rFonts w:ascii="Times New Roman" w:hAnsi="Times New Roman"/>
          <w:sz w:val="28"/>
          <w:szCs w:val="28"/>
          <w:lang w:val="uk-UA" w:eastAsia="uk-UA"/>
        </w:rPr>
        <w:t>3) населення, з метою зменшення шкідливого впливу іонізуючого випромінювання</w:t>
      </w:r>
      <w:r w:rsidRPr="00616E6F">
        <w:rPr>
          <w:rFonts w:ascii="Times New Roman" w:hAnsi="Times New Roman"/>
          <w:i/>
          <w:sz w:val="28"/>
          <w:szCs w:val="28"/>
          <w:lang w:val="uk-UA" w:eastAsia="uk-UA"/>
        </w:rPr>
        <w:t xml:space="preserve"> </w:t>
      </w:r>
      <w:r w:rsidRPr="00616E6F">
        <w:rPr>
          <w:rFonts w:ascii="Times New Roman" w:hAnsi="Times New Roman"/>
          <w:sz w:val="28"/>
          <w:szCs w:val="28"/>
          <w:lang w:val="uk-UA" w:eastAsia="uk-UA"/>
        </w:rPr>
        <w:t xml:space="preserve">на здоров’я. </w:t>
      </w:r>
    </w:p>
    <w:p w14:paraId="7E1F1D1F" w14:textId="77777777" w:rsidR="00EB540C" w:rsidRPr="00616E6F" w:rsidRDefault="00EB540C" w:rsidP="00616E6F">
      <w:pPr>
        <w:widowControl w:val="0"/>
        <w:shd w:val="clear" w:color="auto" w:fill="FFFFFF"/>
        <w:spacing w:before="60" w:after="0" w:line="240" w:lineRule="auto"/>
        <w:ind w:firstLine="709"/>
        <w:jc w:val="both"/>
        <w:rPr>
          <w:rFonts w:ascii="Times New Roman" w:hAnsi="Times New Roman"/>
          <w:sz w:val="28"/>
          <w:szCs w:val="28"/>
          <w:lang w:val="uk-UA" w:eastAsia="uk-UA"/>
        </w:rPr>
      </w:pPr>
      <w:r w:rsidRPr="00616E6F">
        <w:rPr>
          <w:rFonts w:ascii="Times New Roman" w:hAnsi="Times New Roman"/>
          <w:sz w:val="28"/>
          <w:szCs w:val="28"/>
          <w:lang w:val="uk-UA" w:eastAsia="uk-UA"/>
        </w:rPr>
        <w:t xml:space="preserve">2.  Реагування на ситуації аварійного опромінення здійснюється шляхом: </w:t>
      </w:r>
    </w:p>
    <w:p w14:paraId="0AAD2267" w14:textId="14D6731D" w:rsidR="00EB540C" w:rsidRPr="00616E6F" w:rsidRDefault="00EB540C" w:rsidP="00616E6F">
      <w:pPr>
        <w:shd w:val="clear" w:color="auto" w:fill="FFFFFF"/>
        <w:spacing w:before="60" w:after="0" w:line="240" w:lineRule="auto"/>
        <w:ind w:firstLine="709"/>
        <w:jc w:val="both"/>
        <w:rPr>
          <w:rFonts w:ascii="Times New Roman" w:hAnsi="Times New Roman"/>
          <w:sz w:val="28"/>
          <w:szCs w:val="28"/>
          <w:lang w:val="uk-UA" w:eastAsia="uk-UA"/>
        </w:rPr>
      </w:pPr>
      <w:r w:rsidRPr="00616E6F">
        <w:rPr>
          <w:rFonts w:ascii="Times New Roman" w:hAnsi="Times New Roman"/>
          <w:sz w:val="28"/>
          <w:szCs w:val="28"/>
          <w:lang w:val="uk-UA" w:eastAsia="uk-UA"/>
        </w:rPr>
        <w:lastRenderedPageBreak/>
        <w:t xml:space="preserve"> 1) оперативної реалізації захисних заходів, при можливості до настання опромінення, з урахуванням характеристики аварійної ситуації, оптимізації </w:t>
      </w:r>
      <w:r w:rsidR="003E4928" w:rsidRPr="00616E6F">
        <w:rPr>
          <w:rFonts w:ascii="Times New Roman" w:hAnsi="Times New Roman"/>
          <w:sz w:val="28"/>
          <w:szCs w:val="28"/>
          <w:lang w:val="uk-UA" w:eastAsia="uk-UA"/>
        </w:rPr>
        <w:t>радіаційного</w:t>
      </w:r>
      <w:r w:rsidR="007520A3" w:rsidRPr="00616E6F">
        <w:rPr>
          <w:rFonts w:ascii="Times New Roman" w:hAnsi="Times New Roman"/>
          <w:sz w:val="28"/>
          <w:szCs w:val="28"/>
          <w:lang w:val="uk-UA" w:eastAsia="uk-UA"/>
        </w:rPr>
        <w:t xml:space="preserve"> </w:t>
      </w:r>
      <w:r w:rsidRPr="00616E6F">
        <w:rPr>
          <w:rFonts w:ascii="Times New Roman" w:hAnsi="Times New Roman"/>
          <w:sz w:val="28"/>
          <w:szCs w:val="28"/>
          <w:lang w:val="uk-UA" w:eastAsia="uk-UA"/>
        </w:rPr>
        <w:t xml:space="preserve">захисту відповідно до планів </w:t>
      </w:r>
      <w:r w:rsidR="00E210BF" w:rsidRPr="00616E6F">
        <w:rPr>
          <w:rFonts w:ascii="Times New Roman" w:hAnsi="Times New Roman"/>
          <w:sz w:val="28"/>
          <w:szCs w:val="28"/>
          <w:lang w:val="uk-UA"/>
        </w:rPr>
        <w:t>реагування на аварійні ситуації</w:t>
      </w:r>
      <w:r w:rsidRPr="00616E6F">
        <w:rPr>
          <w:rFonts w:ascii="Times New Roman" w:hAnsi="Times New Roman"/>
          <w:sz w:val="28"/>
          <w:szCs w:val="28"/>
          <w:lang w:val="uk-UA" w:eastAsia="uk-UA"/>
        </w:rPr>
        <w:t xml:space="preserve">; </w:t>
      </w:r>
    </w:p>
    <w:p w14:paraId="2F0D91E0" w14:textId="77777777" w:rsidR="00EB540C" w:rsidRPr="00616E6F" w:rsidRDefault="00EB540C" w:rsidP="00616E6F">
      <w:pPr>
        <w:shd w:val="clear" w:color="auto" w:fill="FFFFFF"/>
        <w:spacing w:before="60" w:after="0" w:line="240" w:lineRule="auto"/>
        <w:ind w:firstLine="709"/>
        <w:jc w:val="both"/>
        <w:rPr>
          <w:rFonts w:ascii="Times New Roman" w:hAnsi="Times New Roman"/>
          <w:sz w:val="28"/>
          <w:szCs w:val="28"/>
          <w:lang w:val="uk-UA" w:eastAsia="uk-UA"/>
        </w:rPr>
      </w:pPr>
      <w:r w:rsidRPr="00616E6F">
        <w:rPr>
          <w:rFonts w:ascii="Times New Roman" w:hAnsi="Times New Roman"/>
          <w:sz w:val="28"/>
          <w:szCs w:val="28"/>
          <w:lang w:val="uk-UA" w:eastAsia="uk-UA"/>
        </w:rPr>
        <w:t xml:space="preserve">2) оцінювання ефективності оптимізації </w:t>
      </w:r>
      <w:r w:rsidR="003E4928" w:rsidRPr="00616E6F">
        <w:rPr>
          <w:rFonts w:ascii="Times New Roman" w:hAnsi="Times New Roman"/>
          <w:sz w:val="28"/>
          <w:szCs w:val="28"/>
          <w:lang w:val="uk-UA" w:eastAsia="uk-UA"/>
        </w:rPr>
        <w:t xml:space="preserve">радіаційного </w:t>
      </w:r>
      <w:r w:rsidRPr="00616E6F">
        <w:rPr>
          <w:rFonts w:ascii="Times New Roman" w:hAnsi="Times New Roman"/>
          <w:sz w:val="28"/>
          <w:szCs w:val="28"/>
          <w:lang w:val="uk-UA" w:eastAsia="uk-UA"/>
        </w:rPr>
        <w:t>захисту, їх адаптації до ситуації, що складається внаслідок аварійної ситуації, постійне документування  хронології розвитку та ліквідації аварійної ситуації;</w:t>
      </w:r>
    </w:p>
    <w:p w14:paraId="36A20AA7" w14:textId="77777777" w:rsidR="00EB540C" w:rsidRPr="00616E6F" w:rsidRDefault="00EB540C" w:rsidP="00616E6F">
      <w:pPr>
        <w:shd w:val="clear" w:color="auto" w:fill="FFFFFF"/>
        <w:spacing w:before="60" w:after="0" w:line="240" w:lineRule="auto"/>
        <w:ind w:firstLine="709"/>
        <w:jc w:val="both"/>
        <w:rPr>
          <w:rFonts w:ascii="Times New Roman" w:hAnsi="Times New Roman"/>
          <w:sz w:val="28"/>
          <w:szCs w:val="28"/>
          <w:shd w:val="clear" w:color="auto" w:fill="FFFFFF"/>
          <w:lang w:val="uk-UA"/>
        </w:rPr>
      </w:pPr>
      <w:r w:rsidRPr="00616E6F">
        <w:rPr>
          <w:rFonts w:ascii="Times New Roman" w:hAnsi="Times New Roman"/>
          <w:sz w:val="28"/>
          <w:szCs w:val="28"/>
          <w:lang w:val="uk-UA" w:eastAsia="uk-UA"/>
        </w:rPr>
        <w:t xml:space="preserve">3) надання медичної допомоги  постраждалим; </w:t>
      </w:r>
    </w:p>
    <w:p w14:paraId="017F7F10" w14:textId="77777777" w:rsidR="00EB540C" w:rsidRPr="00616E6F" w:rsidRDefault="00EB540C" w:rsidP="00616E6F">
      <w:pPr>
        <w:shd w:val="clear" w:color="auto" w:fill="FFFFFF"/>
        <w:spacing w:before="60" w:after="0" w:line="240" w:lineRule="auto"/>
        <w:ind w:firstLine="709"/>
        <w:jc w:val="both"/>
        <w:rPr>
          <w:rFonts w:ascii="Times New Roman" w:hAnsi="Times New Roman"/>
          <w:sz w:val="28"/>
          <w:szCs w:val="28"/>
          <w:lang w:val="uk-UA" w:eastAsia="uk-UA"/>
        </w:rPr>
      </w:pPr>
      <w:r w:rsidRPr="00616E6F">
        <w:rPr>
          <w:rFonts w:ascii="Times New Roman" w:hAnsi="Times New Roman"/>
          <w:sz w:val="28"/>
          <w:szCs w:val="28"/>
          <w:lang w:val="uk-UA" w:eastAsia="uk-UA"/>
        </w:rPr>
        <w:t>4) порівняння фактично отриманих доз опромінення населення із  референтними рівнями, що встановленні у статті 9 цього Закону;</w:t>
      </w:r>
    </w:p>
    <w:p w14:paraId="133A4CDA" w14:textId="77777777" w:rsidR="00EB540C" w:rsidRPr="00616E6F" w:rsidRDefault="00EB540C" w:rsidP="00616E6F">
      <w:pPr>
        <w:shd w:val="clear" w:color="auto" w:fill="FFFFFF"/>
        <w:spacing w:before="60" w:after="0" w:line="240" w:lineRule="auto"/>
        <w:ind w:firstLine="709"/>
        <w:jc w:val="both"/>
        <w:rPr>
          <w:rFonts w:ascii="Times New Roman" w:hAnsi="Times New Roman"/>
          <w:sz w:val="28"/>
          <w:szCs w:val="28"/>
          <w:lang w:val="uk-UA" w:eastAsia="uk-UA"/>
        </w:rPr>
      </w:pPr>
      <w:r w:rsidRPr="00616E6F">
        <w:rPr>
          <w:rFonts w:ascii="Times New Roman" w:hAnsi="Times New Roman"/>
          <w:sz w:val="28"/>
          <w:szCs w:val="28"/>
          <w:lang w:val="uk-UA" w:eastAsia="uk-UA"/>
        </w:rPr>
        <w:t>5) необхідності подальшої  реалізації захисних заходів із врахуванням доступної інформації про ситуації, що склалась.</w:t>
      </w:r>
    </w:p>
    <w:p w14:paraId="3EA2F7FA" w14:textId="77777777" w:rsidR="00612143" w:rsidRPr="00616E6F" w:rsidRDefault="00612143" w:rsidP="00616E6F">
      <w:pPr>
        <w:shd w:val="clear" w:color="auto" w:fill="FFFFFF"/>
        <w:spacing w:before="60" w:after="0" w:line="240" w:lineRule="auto"/>
        <w:ind w:firstLine="709"/>
        <w:jc w:val="both"/>
        <w:rPr>
          <w:rFonts w:ascii="Times New Roman" w:hAnsi="Times New Roman"/>
          <w:sz w:val="28"/>
          <w:szCs w:val="28"/>
          <w:lang w:val="uk-UA" w:eastAsia="uk-UA"/>
        </w:rPr>
      </w:pPr>
    </w:p>
    <w:p w14:paraId="0D0FFA51" w14:textId="77777777" w:rsidR="00EB540C" w:rsidRPr="00616E6F" w:rsidRDefault="00EB540C" w:rsidP="00616E6F">
      <w:pPr>
        <w:widowControl w:val="0"/>
        <w:shd w:val="clear" w:color="auto" w:fill="FFFFFF"/>
        <w:spacing w:before="60" w:after="0" w:line="240" w:lineRule="auto"/>
        <w:ind w:firstLine="709"/>
        <w:jc w:val="center"/>
        <w:rPr>
          <w:rFonts w:ascii="Times New Roman" w:hAnsi="Times New Roman"/>
          <w:sz w:val="28"/>
          <w:szCs w:val="28"/>
          <w:lang w:val="uk-UA" w:eastAsia="uk-UA"/>
        </w:rPr>
      </w:pPr>
      <w:r w:rsidRPr="00616E6F">
        <w:rPr>
          <w:rFonts w:ascii="Times New Roman" w:hAnsi="Times New Roman"/>
          <w:sz w:val="28"/>
          <w:szCs w:val="28"/>
          <w:lang w:val="uk-UA" w:eastAsia="uk-UA"/>
        </w:rPr>
        <w:t>Стаття 39. Рівні втручання у разі аварійної ситуації</w:t>
      </w:r>
    </w:p>
    <w:p w14:paraId="3902B1F8" w14:textId="77777777" w:rsidR="00EB540C" w:rsidRPr="00616E6F" w:rsidRDefault="00EB540C" w:rsidP="00616E6F">
      <w:pPr>
        <w:spacing w:before="60" w:after="0" w:line="240" w:lineRule="auto"/>
        <w:ind w:firstLine="709"/>
        <w:jc w:val="both"/>
        <w:textAlignment w:val="baseline"/>
        <w:rPr>
          <w:rFonts w:ascii="Times New Roman" w:hAnsi="Times New Roman"/>
          <w:sz w:val="28"/>
          <w:szCs w:val="28"/>
          <w:lang w:val="uk-UA" w:eastAsia="uk-UA"/>
        </w:rPr>
      </w:pPr>
      <w:r w:rsidRPr="00616E6F">
        <w:rPr>
          <w:rFonts w:ascii="Times New Roman" w:hAnsi="Times New Roman"/>
          <w:sz w:val="28"/>
          <w:szCs w:val="28"/>
          <w:lang w:val="uk-UA" w:eastAsia="uk-UA"/>
        </w:rPr>
        <w:t>1. Втручання, зумовлене необхідністю захисту життя та здоров'я людини, повинно бути таким, щоб зменшення шкоди, заподіяної впливом іонізуючого випромінювання шляхом зниження дози опромінення, було достатнім для виправдання як необхідності втручання, так і спричинених цим втручанням збитків.</w:t>
      </w:r>
    </w:p>
    <w:p w14:paraId="377247F1" w14:textId="77777777" w:rsidR="00EB540C" w:rsidRPr="00616E6F" w:rsidRDefault="00EB540C" w:rsidP="00616E6F">
      <w:pPr>
        <w:spacing w:before="60" w:after="0" w:line="240" w:lineRule="auto"/>
        <w:ind w:firstLine="709"/>
        <w:jc w:val="both"/>
        <w:textAlignment w:val="baseline"/>
        <w:rPr>
          <w:rFonts w:ascii="Times New Roman" w:hAnsi="Times New Roman"/>
          <w:sz w:val="28"/>
          <w:szCs w:val="28"/>
          <w:lang w:val="uk-UA" w:eastAsia="uk-UA"/>
        </w:rPr>
      </w:pPr>
      <w:r w:rsidRPr="00616E6F">
        <w:rPr>
          <w:rFonts w:ascii="Times New Roman" w:hAnsi="Times New Roman"/>
          <w:sz w:val="28"/>
          <w:szCs w:val="28"/>
          <w:lang w:val="uk-UA" w:eastAsia="uk-UA"/>
        </w:rPr>
        <w:t>Заходи щодо укриття людей застосовуються, якщо протягом перших двох тижнів після аварії очікувана ефективна доза опромінення</w:t>
      </w:r>
      <w:r w:rsidR="00924FDE" w:rsidRPr="00616E6F">
        <w:rPr>
          <w:rFonts w:ascii="Times New Roman" w:hAnsi="Times New Roman"/>
          <w:sz w:val="28"/>
          <w:szCs w:val="28"/>
          <w:lang w:val="uk-UA" w:eastAsia="uk-UA"/>
        </w:rPr>
        <w:t xml:space="preserve"> </w:t>
      </w:r>
      <w:r w:rsidRPr="00616E6F">
        <w:rPr>
          <w:rFonts w:ascii="Times New Roman" w:hAnsi="Times New Roman"/>
          <w:sz w:val="28"/>
          <w:szCs w:val="28"/>
          <w:lang w:val="uk-UA" w:eastAsia="uk-UA"/>
        </w:rPr>
        <w:t xml:space="preserve">може перевищити 5 </w:t>
      </w:r>
      <w:proofErr w:type="spellStart"/>
      <w:r w:rsidRPr="00616E6F">
        <w:rPr>
          <w:rFonts w:ascii="Times New Roman" w:hAnsi="Times New Roman"/>
          <w:sz w:val="28"/>
          <w:szCs w:val="28"/>
          <w:lang w:val="uk-UA" w:eastAsia="uk-UA"/>
        </w:rPr>
        <w:t>мілізівертів</w:t>
      </w:r>
      <w:proofErr w:type="spellEnd"/>
      <w:r w:rsidRPr="00616E6F">
        <w:rPr>
          <w:rFonts w:ascii="Times New Roman" w:hAnsi="Times New Roman"/>
          <w:sz w:val="28"/>
          <w:szCs w:val="28"/>
          <w:lang w:val="uk-UA" w:eastAsia="uk-UA"/>
        </w:rPr>
        <w:t>.</w:t>
      </w:r>
    </w:p>
    <w:p w14:paraId="363EC204" w14:textId="77777777" w:rsidR="00EB540C" w:rsidRPr="00616E6F" w:rsidRDefault="00924FDE" w:rsidP="00616E6F">
      <w:pPr>
        <w:spacing w:before="60" w:after="0" w:line="240" w:lineRule="auto"/>
        <w:ind w:firstLine="709"/>
        <w:jc w:val="both"/>
        <w:rPr>
          <w:rFonts w:ascii="Times New Roman" w:hAnsi="Times New Roman"/>
          <w:sz w:val="28"/>
          <w:szCs w:val="28"/>
          <w:lang w:val="uk-UA" w:eastAsia="uk-UA"/>
        </w:rPr>
      </w:pPr>
      <w:r w:rsidRPr="00616E6F">
        <w:rPr>
          <w:rFonts w:ascii="Times New Roman" w:hAnsi="Times New Roman"/>
          <w:sz w:val="28"/>
          <w:szCs w:val="28"/>
          <w:lang w:val="uk-UA" w:eastAsia="uk-UA"/>
        </w:rPr>
        <w:t>2</w:t>
      </w:r>
      <w:r w:rsidR="00EB540C" w:rsidRPr="00616E6F">
        <w:rPr>
          <w:rFonts w:ascii="Times New Roman" w:hAnsi="Times New Roman"/>
          <w:sz w:val="28"/>
          <w:szCs w:val="28"/>
          <w:lang w:val="uk-UA" w:eastAsia="uk-UA"/>
        </w:rPr>
        <w:t xml:space="preserve">. Тимчасова евакуація людей здійснюється у разі, якщо протягом перших двох тижнів після аварії ефективна доза опромінення може досягти рівня 50 </w:t>
      </w:r>
      <w:proofErr w:type="spellStart"/>
      <w:r w:rsidR="00EB540C" w:rsidRPr="00616E6F">
        <w:rPr>
          <w:rFonts w:ascii="Times New Roman" w:hAnsi="Times New Roman"/>
          <w:sz w:val="28"/>
          <w:szCs w:val="28"/>
          <w:lang w:val="uk-UA" w:eastAsia="uk-UA"/>
        </w:rPr>
        <w:t>мілізівертів</w:t>
      </w:r>
      <w:proofErr w:type="spellEnd"/>
      <w:r w:rsidR="00EB540C" w:rsidRPr="00616E6F">
        <w:rPr>
          <w:rFonts w:ascii="Times New Roman" w:hAnsi="Times New Roman"/>
          <w:sz w:val="28"/>
          <w:szCs w:val="28"/>
          <w:lang w:val="uk-UA" w:eastAsia="uk-UA"/>
        </w:rPr>
        <w:t xml:space="preserve">.  </w:t>
      </w:r>
    </w:p>
    <w:p w14:paraId="20A5E8A6" w14:textId="77777777" w:rsidR="00EB540C" w:rsidRPr="00616E6F" w:rsidRDefault="00EB540C" w:rsidP="00616E6F">
      <w:pPr>
        <w:spacing w:before="60" w:after="0" w:line="240" w:lineRule="auto"/>
        <w:ind w:firstLine="709"/>
        <w:jc w:val="both"/>
        <w:textAlignment w:val="baseline"/>
        <w:rPr>
          <w:rFonts w:ascii="Times New Roman" w:hAnsi="Times New Roman"/>
          <w:sz w:val="28"/>
          <w:szCs w:val="28"/>
          <w:lang w:val="uk-UA" w:eastAsia="uk-UA"/>
        </w:rPr>
      </w:pPr>
      <w:r w:rsidRPr="00616E6F">
        <w:rPr>
          <w:rFonts w:ascii="Times New Roman" w:hAnsi="Times New Roman"/>
          <w:sz w:val="28"/>
          <w:szCs w:val="28"/>
          <w:lang w:val="uk-UA" w:eastAsia="uk-UA"/>
        </w:rPr>
        <w:t xml:space="preserve">3. Йодна профілактика застосовується у разі, якщо очікувана поглинута доза опромінення щитовидної залози від накопиченого в ній радіоактивного йоду може перевищити 50 </w:t>
      </w:r>
      <w:proofErr w:type="spellStart"/>
      <w:r w:rsidRPr="00616E6F">
        <w:rPr>
          <w:rFonts w:ascii="Times New Roman" w:hAnsi="Times New Roman"/>
          <w:sz w:val="28"/>
          <w:szCs w:val="28"/>
          <w:lang w:val="uk-UA" w:eastAsia="uk-UA"/>
        </w:rPr>
        <w:t>мілігрей</w:t>
      </w:r>
      <w:proofErr w:type="spellEnd"/>
      <w:r w:rsidRPr="00616E6F">
        <w:rPr>
          <w:rFonts w:ascii="Times New Roman" w:hAnsi="Times New Roman"/>
          <w:sz w:val="28"/>
          <w:szCs w:val="28"/>
          <w:lang w:val="uk-UA" w:eastAsia="uk-UA"/>
        </w:rPr>
        <w:t xml:space="preserve">* для дітей або 200 </w:t>
      </w:r>
      <w:proofErr w:type="spellStart"/>
      <w:r w:rsidRPr="00616E6F">
        <w:rPr>
          <w:rFonts w:ascii="Times New Roman" w:hAnsi="Times New Roman"/>
          <w:sz w:val="28"/>
          <w:szCs w:val="28"/>
          <w:lang w:val="uk-UA" w:eastAsia="uk-UA"/>
        </w:rPr>
        <w:t>мілігрей</w:t>
      </w:r>
      <w:proofErr w:type="spellEnd"/>
      <w:r w:rsidRPr="00616E6F">
        <w:rPr>
          <w:rFonts w:ascii="Times New Roman" w:hAnsi="Times New Roman"/>
          <w:sz w:val="28"/>
          <w:szCs w:val="28"/>
          <w:lang w:val="uk-UA" w:eastAsia="uk-UA"/>
        </w:rPr>
        <w:t xml:space="preserve"> для дорослих згідно з установленими центральним органом виконавчої влади, що забезпечує формування державної політики у сфері охорони здоров’я регламентами.</w:t>
      </w:r>
    </w:p>
    <w:p w14:paraId="17DAEFF0" w14:textId="77777777" w:rsidR="00EB540C" w:rsidRPr="00616E6F" w:rsidRDefault="00EB540C" w:rsidP="00616E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hAnsi="Times New Roman"/>
          <w:sz w:val="28"/>
          <w:szCs w:val="28"/>
          <w:lang w:val="uk-UA" w:eastAsia="uk-UA"/>
        </w:rPr>
      </w:pPr>
      <w:r w:rsidRPr="00616E6F">
        <w:rPr>
          <w:rFonts w:ascii="Times New Roman" w:hAnsi="Times New Roman"/>
          <w:sz w:val="28"/>
          <w:szCs w:val="28"/>
          <w:lang w:val="uk-UA"/>
        </w:rPr>
        <w:t xml:space="preserve">* </w:t>
      </w:r>
      <w:proofErr w:type="spellStart"/>
      <w:r w:rsidRPr="00616E6F">
        <w:rPr>
          <w:rFonts w:ascii="Times New Roman" w:hAnsi="Times New Roman"/>
          <w:sz w:val="28"/>
          <w:szCs w:val="28"/>
          <w:lang w:val="uk-UA"/>
        </w:rPr>
        <w:t>Мілігрей</w:t>
      </w:r>
      <w:proofErr w:type="spellEnd"/>
      <w:r w:rsidRPr="00616E6F">
        <w:rPr>
          <w:rFonts w:ascii="Times New Roman" w:hAnsi="Times New Roman"/>
          <w:sz w:val="28"/>
          <w:szCs w:val="28"/>
          <w:lang w:val="uk-UA"/>
        </w:rPr>
        <w:t xml:space="preserve"> (</w:t>
      </w:r>
      <w:proofErr w:type="spellStart"/>
      <w:r w:rsidRPr="00616E6F">
        <w:rPr>
          <w:rFonts w:ascii="Times New Roman" w:hAnsi="Times New Roman"/>
          <w:sz w:val="28"/>
          <w:szCs w:val="28"/>
          <w:lang w:val="uk-UA"/>
        </w:rPr>
        <w:t>мГр</w:t>
      </w:r>
      <w:proofErr w:type="spellEnd"/>
      <w:r w:rsidRPr="00616E6F">
        <w:rPr>
          <w:rFonts w:ascii="Times New Roman" w:hAnsi="Times New Roman"/>
          <w:sz w:val="28"/>
          <w:szCs w:val="28"/>
          <w:lang w:val="uk-UA"/>
        </w:rPr>
        <w:t xml:space="preserve">) - похідна від одиниці вимірювання поглиненої дози іонізуючого опромінення - </w:t>
      </w:r>
      <w:proofErr w:type="spellStart"/>
      <w:r w:rsidRPr="00616E6F">
        <w:rPr>
          <w:rFonts w:ascii="Times New Roman" w:hAnsi="Times New Roman"/>
          <w:sz w:val="28"/>
          <w:szCs w:val="28"/>
          <w:lang w:val="uk-UA"/>
        </w:rPr>
        <w:t>грей</w:t>
      </w:r>
      <w:proofErr w:type="spellEnd"/>
      <w:r w:rsidRPr="00616E6F">
        <w:rPr>
          <w:rFonts w:ascii="Times New Roman" w:hAnsi="Times New Roman"/>
          <w:sz w:val="28"/>
          <w:szCs w:val="28"/>
          <w:lang w:val="uk-UA"/>
        </w:rPr>
        <w:t xml:space="preserve"> (</w:t>
      </w:r>
      <w:proofErr w:type="spellStart"/>
      <w:r w:rsidRPr="00616E6F">
        <w:rPr>
          <w:rFonts w:ascii="Times New Roman" w:hAnsi="Times New Roman"/>
          <w:sz w:val="28"/>
          <w:szCs w:val="28"/>
          <w:lang w:val="uk-UA"/>
        </w:rPr>
        <w:t>Гр</w:t>
      </w:r>
      <w:proofErr w:type="spellEnd"/>
      <w:r w:rsidRPr="00616E6F">
        <w:rPr>
          <w:rFonts w:ascii="Times New Roman" w:hAnsi="Times New Roman"/>
          <w:sz w:val="28"/>
          <w:szCs w:val="28"/>
          <w:lang w:val="uk-UA"/>
        </w:rPr>
        <w:t>)</w:t>
      </w:r>
      <w:r w:rsidRPr="00616E6F">
        <w:rPr>
          <w:rFonts w:ascii="Times New Roman" w:hAnsi="Times New Roman"/>
          <w:sz w:val="28"/>
          <w:szCs w:val="28"/>
        </w:rPr>
        <w:t> </w:t>
      </w:r>
    </w:p>
    <w:p w14:paraId="4533968A" w14:textId="77777777" w:rsidR="00EB540C" w:rsidRPr="00616E6F" w:rsidRDefault="00EB540C" w:rsidP="00616E6F">
      <w:pPr>
        <w:widowControl w:val="0"/>
        <w:shd w:val="clear" w:color="auto" w:fill="FFFFFF"/>
        <w:spacing w:before="60" w:after="0" w:line="240" w:lineRule="auto"/>
        <w:ind w:left="1905" w:firstLine="709"/>
        <w:rPr>
          <w:rFonts w:ascii="Times New Roman" w:hAnsi="Times New Roman"/>
          <w:sz w:val="28"/>
          <w:szCs w:val="28"/>
          <w:lang w:val="uk-UA" w:eastAsia="uk-UA"/>
        </w:rPr>
      </w:pPr>
    </w:p>
    <w:p w14:paraId="6723097E" w14:textId="77777777" w:rsidR="00EB540C" w:rsidRPr="00616E6F" w:rsidRDefault="00EB540C" w:rsidP="00616E6F">
      <w:pPr>
        <w:widowControl w:val="0"/>
        <w:shd w:val="clear" w:color="auto" w:fill="FFFFFF"/>
        <w:spacing w:before="60" w:after="0" w:line="240" w:lineRule="auto"/>
        <w:ind w:firstLine="709"/>
        <w:jc w:val="center"/>
        <w:rPr>
          <w:rFonts w:ascii="Times New Roman" w:hAnsi="Times New Roman"/>
          <w:sz w:val="28"/>
          <w:szCs w:val="28"/>
          <w:lang w:val="uk-UA" w:eastAsia="uk-UA"/>
        </w:rPr>
      </w:pPr>
      <w:r w:rsidRPr="00616E6F">
        <w:rPr>
          <w:rFonts w:ascii="Times New Roman" w:hAnsi="Times New Roman"/>
          <w:sz w:val="28"/>
          <w:szCs w:val="28"/>
          <w:lang w:val="uk-UA" w:eastAsia="uk-UA"/>
        </w:rPr>
        <w:t>Стаття 40.  Підготовка аварійних працівників</w:t>
      </w:r>
    </w:p>
    <w:p w14:paraId="46300D0D" w14:textId="77777777" w:rsidR="00EB540C" w:rsidRPr="00616E6F" w:rsidRDefault="00EB540C" w:rsidP="00616E6F">
      <w:pPr>
        <w:widowControl w:val="0"/>
        <w:shd w:val="clear" w:color="auto" w:fill="FFFFFF"/>
        <w:spacing w:before="60" w:after="0" w:line="240" w:lineRule="auto"/>
        <w:ind w:firstLine="709"/>
        <w:jc w:val="both"/>
        <w:rPr>
          <w:rFonts w:ascii="Times New Roman" w:hAnsi="Times New Roman"/>
          <w:sz w:val="28"/>
          <w:szCs w:val="28"/>
          <w:lang w:val="uk-UA"/>
        </w:rPr>
      </w:pPr>
      <w:r w:rsidRPr="00616E6F">
        <w:rPr>
          <w:rFonts w:ascii="Times New Roman" w:hAnsi="Times New Roman"/>
          <w:sz w:val="28"/>
          <w:szCs w:val="28"/>
          <w:lang w:val="uk-UA"/>
        </w:rPr>
        <w:t xml:space="preserve">1. </w:t>
      </w:r>
      <w:r w:rsidRPr="00616E6F">
        <w:rPr>
          <w:rFonts w:ascii="Times New Roman" w:hAnsi="Times New Roman"/>
          <w:sz w:val="28"/>
          <w:szCs w:val="28"/>
          <w:lang w:val="uk-UA" w:eastAsia="uk-UA"/>
        </w:rPr>
        <w:t>С</w:t>
      </w:r>
      <w:r w:rsidRPr="00616E6F">
        <w:rPr>
          <w:rFonts w:ascii="Times New Roman" w:hAnsi="Times New Roman"/>
          <w:sz w:val="28"/>
          <w:szCs w:val="28"/>
          <w:lang w:val="uk-UA"/>
        </w:rPr>
        <w:t>уб’</w:t>
      </w:r>
      <w:r w:rsidRPr="00616E6F">
        <w:rPr>
          <w:rFonts w:ascii="Times New Roman" w:hAnsi="Times New Roman"/>
          <w:sz w:val="28"/>
          <w:szCs w:val="28"/>
          <w:lang w:val="uk-UA" w:eastAsia="uk-UA"/>
        </w:rPr>
        <w:t>єкт діяльності</w:t>
      </w:r>
      <w:r w:rsidRPr="00616E6F">
        <w:rPr>
          <w:rFonts w:ascii="Times New Roman" w:hAnsi="Times New Roman"/>
          <w:sz w:val="28"/>
          <w:szCs w:val="28"/>
          <w:lang w:val="uk-UA"/>
        </w:rPr>
        <w:t>, який несе відповідальність за</w:t>
      </w:r>
      <w:r w:rsidR="00687929" w:rsidRPr="00616E6F">
        <w:rPr>
          <w:rFonts w:ascii="Times New Roman" w:hAnsi="Times New Roman"/>
          <w:sz w:val="28"/>
          <w:szCs w:val="28"/>
          <w:lang w:val="uk-UA"/>
        </w:rPr>
        <w:t xml:space="preserve"> радіаційний </w:t>
      </w:r>
      <w:r w:rsidRPr="00616E6F">
        <w:rPr>
          <w:rFonts w:ascii="Times New Roman" w:hAnsi="Times New Roman"/>
          <w:sz w:val="28"/>
          <w:szCs w:val="28"/>
          <w:lang w:val="uk-UA"/>
        </w:rPr>
        <w:t xml:space="preserve"> захист аварійних працівників, забезпечує належну підготовку аварійних працівників та тренування з питань аварійного реагування.</w:t>
      </w:r>
    </w:p>
    <w:p w14:paraId="3C71833D" w14:textId="77777777" w:rsidR="00612143" w:rsidRPr="00616E6F" w:rsidRDefault="00612143" w:rsidP="00616E6F">
      <w:pPr>
        <w:widowControl w:val="0"/>
        <w:shd w:val="clear" w:color="auto" w:fill="FFFFFF"/>
        <w:spacing w:before="60" w:after="0" w:line="240" w:lineRule="auto"/>
        <w:ind w:firstLine="709"/>
        <w:jc w:val="both"/>
        <w:rPr>
          <w:rFonts w:ascii="Times New Roman" w:hAnsi="Times New Roman"/>
          <w:sz w:val="28"/>
          <w:szCs w:val="28"/>
          <w:lang w:val="uk-UA"/>
        </w:rPr>
      </w:pPr>
    </w:p>
    <w:p w14:paraId="69C49AFE" w14:textId="77777777" w:rsidR="00EB540C" w:rsidRPr="00616E6F" w:rsidRDefault="00EB540C" w:rsidP="00616E6F">
      <w:pPr>
        <w:widowControl w:val="0"/>
        <w:shd w:val="clear" w:color="auto" w:fill="FFFFFF"/>
        <w:spacing w:before="60" w:after="0" w:line="240" w:lineRule="auto"/>
        <w:ind w:firstLine="709"/>
        <w:jc w:val="center"/>
        <w:rPr>
          <w:rFonts w:ascii="Times New Roman" w:hAnsi="Times New Roman"/>
          <w:sz w:val="28"/>
          <w:szCs w:val="28"/>
          <w:lang w:val="uk-UA" w:eastAsia="uk-UA"/>
        </w:rPr>
      </w:pPr>
      <w:r w:rsidRPr="00616E6F">
        <w:rPr>
          <w:rFonts w:ascii="Times New Roman" w:hAnsi="Times New Roman"/>
          <w:sz w:val="28"/>
          <w:szCs w:val="28"/>
          <w:lang w:val="uk-UA" w:eastAsia="uk-UA"/>
        </w:rPr>
        <w:t>Стаття 41 . Інформування аварійних працівників та  населення</w:t>
      </w:r>
      <w:r w:rsidRPr="00616E6F">
        <w:rPr>
          <w:rFonts w:ascii="Times New Roman" w:hAnsi="Times New Roman"/>
          <w:sz w:val="28"/>
          <w:szCs w:val="28"/>
          <w:lang w:val="uk-UA"/>
        </w:rPr>
        <w:t xml:space="preserve"> з питань радіаційного захисту</w:t>
      </w:r>
    </w:p>
    <w:p w14:paraId="367AE854" w14:textId="77777777" w:rsidR="00EB540C" w:rsidRPr="00616E6F" w:rsidRDefault="00EB540C" w:rsidP="00616E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hAnsi="Times New Roman"/>
          <w:sz w:val="28"/>
          <w:szCs w:val="28"/>
          <w:lang w:val="uk-UA"/>
        </w:rPr>
      </w:pPr>
      <w:r w:rsidRPr="00616E6F">
        <w:rPr>
          <w:rFonts w:ascii="Times New Roman" w:hAnsi="Times New Roman"/>
          <w:sz w:val="28"/>
          <w:szCs w:val="28"/>
          <w:lang w:val="uk-UA"/>
        </w:rPr>
        <w:lastRenderedPageBreak/>
        <w:t xml:space="preserve">1. </w:t>
      </w:r>
      <w:r w:rsidRPr="00616E6F">
        <w:rPr>
          <w:rFonts w:ascii="Times New Roman" w:hAnsi="Times New Roman"/>
          <w:sz w:val="28"/>
          <w:szCs w:val="28"/>
          <w:lang w:val="uk-UA" w:eastAsia="uk-UA"/>
        </w:rPr>
        <w:t>С</w:t>
      </w:r>
      <w:r w:rsidRPr="00616E6F">
        <w:rPr>
          <w:rFonts w:ascii="Times New Roman" w:hAnsi="Times New Roman"/>
          <w:sz w:val="28"/>
          <w:szCs w:val="28"/>
          <w:lang w:val="uk-UA"/>
        </w:rPr>
        <w:t>уб’</w:t>
      </w:r>
      <w:r w:rsidRPr="00616E6F">
        <w:rPr>
          <w:rFonts w:ascii="Times New Roman" w:hAnsi="Times New Roman"/>
          <w:sz w:val="28"/>
          <w:szCs w:val="28"/>
          <w:lang w:val="uk-UA" w:eastAsia="uk-UA"/>
        </w:rPr>
        <w:t>єкт діяльності</w:t>
      </w:r>
      <w:r w:rsidRPr="00616E6F">
        <w:rPr>
          <w:rFonts w:ascii="Times New Roman" w:hAnsi="Times New Roman"/>
          <w:sz w:val="28"/>
          <w:szCs w:val="28"/>
          <w:lang w:val="uk-UA"/>
        </w:rPr>
        <w:t xml:space="preserve">, який несе відповідальність за </w:t>
      </w:r>
      <w:r w:rsidR="00687929" w:rsidRPr="00616E6F">
        <w:rPr>
          <w:rFonts w:ascii="Times New Roman" w:hAnsi="Times New Roman"/>
          <w:sz w:val="28"/>
          <w:szCs w:val="28"/>
          <w:lang w:val="uk-UA"/>
        </w:rPr>
        <w:t xml:space="preserve">радіаційний </w:t>
      </w:r>
      <w:r w:rsidRPr="00616E6F">
        <w:rPr>
          <w:rFonts w:ascii="Times New Roman" w:hAnsi="Times New Roman"/>
          <w:sz w:val="28"/>
          <w:szCs w:val="28"/>
          <w:lang w:val="uk-UA"/>
        </w:rPr>
        <w:t xml:space="preserve">захист аварійних працівників, завчасно надає належну та актуалізовану інформацію щодо можливих ризиків для здоров’я, з якими може бути пов’язана їх участь у  </w:t>
      </w:r>
      <w:r w:rsidRPr="00616E6F">
        <w:rPr>
          <w:rFonts w:ascii="Times New Roman" w:hAnsi="Times New Roman"/>
          <w:sz w:val="28"/>
          <w:szCs w:val="28"/>
          <w:lang w:val="uk-UA" w:eastAsia="uk-UA"/>
        </w:rPr>
        <w:t>виконанні робіт в аварійній ситуації</w:t>
      </w:r>
      <w:r w:rsidRPr="00616E6F">
        <w:rPr>
          <w:rFonts w:ascii="Times New Roman" w:hAnsi="Times New Roman"/>
          <w:sz w:val="28"/>
          <w:szCs w:val="28"/>
          <w:lang w:val="uk-UA"/>
        </w:rPr>
        <w:t>, і про вжиття необхідних заходів</w:t>
      </w:r>
      <w:r w:rsidR="00687929" w:rsidRPr="00616E6F">
        <w:rPr>
          <w:rFonts w:ascii="Times New Roman" w:hAnsi="Times New Roman"/>
          <w:sz w:val="28"/>
          <w:szCs w:val="28"/>
          <w:lang w:val="uk-UA"/>
        </w:rPr>
        <w:t xml:space="preserve"> радіаційного</w:t>
      </w:r>
      <w:r w:rsidRPr="00616E6F">
        <w:rPr>
          <w:rFonts w:ascii="Times New Roman" w:hAnsi="Times New Roman"/>
          <w:sz w:val="28"/>
          <w:szCs w:val="28"/>
          <w:lang w:val="uk-UA"/>
        </w:rPr>
        <w:t xml:space="preserve"> захисту. </w:t>
      </w:r>
    </w:p>
    <w:p w14:paraId="242FA121" w14:textId="77777777" w:rsidR="00EB540C" w:rsidRPr="00616E6F" w:rsidRDefault="00EB540C" w:rsidP="00616E6F">
      <w:pPr>
        <w:shd w:val="clear" w:color="auto" w:fill="FFFFFF"/>
        <w:spacing w:before="60" w:after="0" w:line="240" w:lineRule="auto"/>
        <w:ind w:firstLine="709"/>
        <w:jc w:val="both"/>
        <w:rPr>
          <w:rFonts w:ascii="Times New Roman" w:hAnsi="Times New Roman"/>
          <w:sz w:val="28"/>
          <w:szCs w:val="28"/>
          <w:lang w:val="uk-UA"/>
        </w:rPr>
      </w:pPr>
      <w:r w:rsidRPr="00616E6F">
        <w:rPr>
          <w:rFonts w:ascii="Times New Roman" w:hAnsi="Times New Roman"/>
          <w:sz w:val="28"/>
          <w:szCs w:val="28"/>
          <w:lang w:val="uk-UA" w:eastAsia="uk-UA"/>
        </w:rPr>
        <w:t xml:space="preserve">2. Місцеві органи виконавчої влади без будь-якого запиту надають особам з населення, які можуть зазнати </w:t>
      </w:r>
      <w:r w:rsidR="00C15257" w:rsidRPr="00616E6F">
        <w:rPr>
          <w:rFonts w:ascii="Times New Roman" w:hAnsi="Times New Roman"/>
          <w:sz w:val="28"/>
          <w:szCs w:val="28"/>
          <w:lang w:val="uk-UA" w:eastAsia="uk-UA"/>
        </w:rPr>
        <w:t xml:space="preserve">шкідливого </w:t>
      </w:r>
      <w:r w:rsidRPr="00616E6F">
        <w:rPr>
          <w:rFonts w:ascii="Times New Roman" w:hAnsi="Times New Roman"/>
          <w:sz w:val="28"/>
          <w:szCs w:val="28"/>
          <w:lang w:val="uk-UA" w:eastAsia="uk-UA"/>
        </w:rPr>
        <w:t xml:space="preserve">впливу іонізуючого випромінювання у разі виникнення аварійної ситуації та інформацію </w:t>
      </w:r>
      <w:r w:rsidRPr="00616E6F">
        <w:rPr>
          <w:rFonts w:ascii="Times New Roman" w:hAnsi="Times New Roman"/>
          <w:sz w:val="28"/>
          <w:szCs w:val="28"/>
          <w:lang w:val="uk-UA"/>
        </w:rPr>
        <w:t xml:space="preserve">про вжиття необхідних заходів </w:t>
      </w:r>
      <w:r w:rsidR="00687929" w:rsidRPr="00616E6F">
        <w:rPr>
          <w:rFonts w:ascii="Times New Roman" w:hAnsi="Times New Roman"/>
          <w:sz w:val="28"/>
          <w:szCs w:val="28"/>
          <w:lang w:val="uk-UA"/>
        </w:rPr>
        <w:t xml:space="preserve">радіаційного </w:t>
      </w:r>
      <w:r w:rsidRPr="00616E6F">
        <w:rPr>
          <w:rFonts w:ascii="Times New Roman" w:hAnsi="Times New Roman"/>
          <w:sz w:val="28"/>
          <w:szCs w:val="28"/>
          <w:lang w:val="uk-UA"/>
        </w:rPr>
        <w:t>захисту.</w:t>
      </w:r>
      <w:r w:rsidRPr="00616E6F">
        <w:rPr>
          <w:rFonts w:ascii="Times New Roman" w:hAnsi="Times New Roman"/>
          <w:sz w:val="28"/>
          <w:szCs w:val="28"/>
          <w:lang w:val="uk-UA" w:eastAsia="uk-UA"/>
        </w:rPr>
        <w:t xml:space="preserve"> </w:t>
      </w:r>
    </w:p>
    <w:p w14:paraId="524534D2" w14:textId="77777777" w:rsidR="003C4A88" w:rsidRPr="00616E6F" w:rsidRDefault="001B6F26" w:rsidP="00616E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hAnsi="Times New Roman"/>
          <w:sz w:val="28"/>
          <w:szCs w:val="28"/>
          <w:lang w:val="uk-UA" w:eastAsia="uk-UA"/>
        </w:rPr>
        <w:t>3</w:t>
      </w:r>
      <w:r w:rsidR="00EB540C" w:rsidRPr="00616E6F">
        <w:rPr>
          <w:rFonts w:ascii="Times New Roman" w:hAnsi="Times New Roman"/>
          <w:sz w:val="28"/>
          <w:szCs w:val="28"/>
          <w:lang w:val="uk-UA" w:eastAsia="uk-UA"/>
        </w:rPr>
        <w:t>. Ця інформація повинна бути постійно доступною для громадськості, своєчасно оновлюватись, зокрема, у випадках, коли відбуваються суттєві зміни  під час аварійної ситуації.</w:t>
      </w:r>
    </w:p>
    <w:p w14:paraId="44084138" w14:textId="77777777" w:rsidR="00612143" w:rsidRPr="00616E6F" w:rsidRDefault="00612143" w:rsidP="00616E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eastAsia="Times New Roman" w:hAnsi="Times New Roman"/>
          <w:sz w:val="28"/>
          <w:szCs w:val="28"/>
          <w:lang w:val="uk-UA" w:eastAsia="uk-UA"/>
        </w:rPr>
      </w:pPr>
    </w:p>
    <w:p w14:paraId="0BBACE86" w14:textId="77777777" w:rsidR="003C4A88" w:rsidRPr="00616E6F" w:rsidRDefault="003C4A88" w:rsidP="00616E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center"/>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 xml:space="preserve">РОЗДІЛ </w:t>
      </w:r>
      <w:r w:rsidR="00AD3860" w:rsidRPr="00616E6F">
        <w:rPr>
          <w:rFonts w:ascii="Times New Roman" w:eastAsia="Times New Roman" w:hAnsi="Times New Roman"/>
          <w:sz w:val="28"/>
          <w:szCs w:val="28"/>
          <w:lang w:val="en-US" w:eastAsia="uk-UA"/>
        </w:rPr>
        <w:t>I</w:t>
      </w:r>
      <w:r w:rsidR="00AD3860" w:rsidRPr="00616E6F">
        <w:rPr>
          <w:rFonts w:ascii="Times New Roman" w:eastAsia="Times New Roman" w:hAnsi="Times New Roman"/>
          <w:sz w:val="28"/>
          <w:szCs w:val="28"/>
          <w:lang w:val="uk-UA" w:eastAsia="uk-UA"/>
        </w:rPr>
        <w:t>Х</w:t>
      </w:r>
    </w:p>
    <w:p w14:paraId="1891A19B" w14:textId="77777777" w:rsidR="003C4A88" w:rsidRPr="00616E6F" w:rsidRDefault="003C4A88" w:rsidP="00616E6F">
      <w:pPr>
        <w:shd w:val="clear" w:color="auto" w:fill="FFFFFF"/>
        <w:spacing w:before="60" w:after="0" w:line="240" w:lineRule="auto"/>
        <w:ind w:firstLine="709"/>
        <w:jc w:val="center"/>
        <w:rPr>
          <w:rFonts w:ascii="Times New Roman" w:eastAsia="Times New Roman" w:hAnsi="Times New Roman"/>
          <w:bCs/>
          <w:sz w:val="28"/>
          <w:szCs w:val="28"/>
          <w:lang w:val="uk-UA" w:eastAsia="uk-UA"/>
        </w:rPr>
      </w:pPr>
      <w:r w:rsidRPr="00616E6F">
        <w:rPr>
          <w:rFonts w:ascii="Times New Roman" w:eastAsia="Times New Roman" w:hAnsi="Times New Roman"/>
          <w:bCs/>
          <w:sz w:val="28"/>
          <w:szCs w:val="28"/>
          <w:lang w:val="uk-UA" w:eastAsia="uk-UA"/>
        </w:rPr>
        <w:t>СИТУАЦІЇ ІСНУЮЧОГО ОПРОМІНЕННЯ</w:t>
      </w:r>
    </w:p>
    <w:p w14:paraId="25F17042" w14:textId="77777777" w:rsidR="003C4A88" w:rsidRPr="00616E6F" w:rsidRDefault="00E40F64" w:rsidP="00616E6F">
      <w:pPr>
        <w:widowControl w:val="0"/>
        <w:shd w:val="clear" w:color="auto" w:fill="FFFFFF"/>
        <w:spacing w:before="60" w:after="0" w:line="240" w:lineRule="auto"/>
        <w:ind w:firstLine="709"/>
        <w:jc w:val="center"/>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Стаття 41</w:t>
      </w:r>
      <w:r w:rsidR="003C4A88" w:rsidRPr="00616E6F">
        <w:rPr>
          <w:rFonts w:ascii="Times New Roman" w:eastAsia="Times New Roman" w:hAnsi="Times New Roman"/>
          <w:sz w:val="28"/>
          <w:szCs w:val="28"/>
          <w:lang w:val="uk-UA" w:eastAsia="uk-UA"/>
        </w:rPr>
        <w:t>. Управління ситуацією існуючого опромінення</w:t>
      </w:r>
    </w:p>
    <w:p w14:paraId="3A6C4940" w14:textId="77777777" w:rsidR="003C4A88" w:rsidRPr="00616E6F" w:rsidRDefault="003C4A88"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 xml:space="preserve">1. Управління ситуаціями існуючого опромінення здійснюється відповідно до стратегій, розроблених на підставі аналізу ризиків та ефективності захисних заходів згідно із законодавством. </w:t>
      </w:r>
    </w:p>
    <w:p w14:paraId="6742FBB5" w14:textId="77777777" w:rsidR="003C4A88" w:rsidRPr="00616E6F" w:rsidRDefault="003C4A88"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2. Стратегія розробляється для конкретної ситуації існуючого опромінення та має містити, зокрема:</w:t>
      </w:r>
    </w:p>
    <w:p w14:paraId="0FBF3855" w14:textId="77777777" w:rsidR="003C4A88" w:rsidRPr="00616E6F" w:rsidRDefault="003C4A88"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1) цілі, у тому числі довгострокові, на досягнення яких спрямована ця стратегія, та відповідні референтні рівні;</w:t>
      </w:r>
    </w:p>
    <w:p w14:paraId="35E0C5BC" w14:textId="77777777" w:rsidR="003C4A88" w:rsidRPr="00616E6F" w:rsidRDefault="003C4A88"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2) установлення меж</w:t>
      </w:r>
      <w:r w:rsidR="00D7552F" w:rsidRPr="00616E6F">
        <w:rPr>
          <w:rFonts w:ascii="Times New Roman" w:eastAsia="Times New Roman" w:hAnsi="Times New Roman"/>
          <w:sz w:val="28"/>
          <w:szCs w:val="28"/>
          <w:lang w:val="uk-UA" w:eastAsia="uk-UA"/>
        </w:rPr>
        <w:t xml:space="preserve"> територій з довготривалим залишковим радіаційним забрудненням </w:t>
      </w:r>
      <w:r w:rsidRPr="00616E6F">
        <w:rPr>
          <w:rFonts w:ascii="Times New Roman" w:eastAsia="Times New Roman" w:hAnsi="Times New Roman"/>
          <w:sz w:val="28"/>
          <w:szCs w:val="28"/>
          <w:lang w:val="uk-UA" w:eastAsia="uk-UA"/>
        </w:rPr>
        <w:t xml:space="preserve">та </w:t>
      </w:r>
      <w:r w:rsidR="004363C2" w:rsidRPr="00616E6F">
        <w:rPr>
          <w:rFonts w:ascii="Times New Roman" w:eastAsia="Times New Roman" w:hAnsi="Times New Roman"/>
          <w:sz w:val="28"/>
          <w:szCs w:val="28"/>
          <w:lang w:val="uk-UA" w:eastAsia="uk-UA"/>
        </w:rPr>
        <w:t xml:space="preserve">визначення </w:t>
      </w:r>
      <w:r w:rsidRPr="00616E6F">
        <w:rPr>
          <w:rFonts w:ascii="Times New Roman" w:eastAsia="Times New Roman" w:hAnsi="Times New Roman"/>
          <w:sz w:val="28"/>
          <w:szCs w:val="28"/>
          <w:lang w:val="uk-UA" w:eastAsia="uk-UA"/>
        </w:rPr>
        <w:t>постраждалих осіб з населення;</w:t>
      </w:r>
    </w:p>
    <w:p w14:paraId="0B0E8143" w14:textId="77777777" w:rsidR="003C4A88" w:rsidRPr="00616E6F" w:rsidRDefault="003C4A88"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 xml:space="preserve">3) аналіз необхідності та обсягу захисних заходів, які будуть </w:t>
      </w:r>
      <w:r w:rsidR="00E5646E" w:rsidRPr="00616E6F">
        <w:rPr>
          <w:rFonts w:ascii="Times New Roman" w:eastAsia="Times New Roman" w:hAnsi="Times New Roman"/>
          <w:sz w:val="28"/>
          <w:szCs w:val="28"/>
          <w:lang w:val="uk-UA" w:eastAsia="uk-UA"/>
        </w:rPr>
        <w:t>здійснюватися</w:t>
      </w:r>
      <w:r w:rsidR="00AA05F3" w:rsidRPr="00616E6F">
        <w:rPr>
          <w:rFonts w:ascii="Times New Roman" w:eastAsia="Times New Roman" w:hAnsi="Times New Roman"/>
          <w:sz w:val="28"/>
          <w:szCs w:val="28"/>
          <w:lang w:val="uk-UA" w:eastAsia="uk-UA"/>
        </w:rPr>
        <w:t xml:space="preserve"> на територіях</w:t>
      </w:r>
      <w:r w:rsidR="00E5646E" w:rsidRPr="00616E6F">
        <w:rPr>
          <w:rFonts w:ascii="Times New Roman" w:eastAsia="Times New Roman" w:hAnsi="Times New Roman"/>
          <w:sz w:val="28"/>
          <w:szCs w:val="28"/>
          <w:lang w:val="uk-UA" w:eastAsia="uk-UA"/>
        </w:rPr>
        <w:t xml:space="preserve"> з довготривалим залишковим радіаційним забрудненням</w:t>
      </w:r>
      <w:r w:rsidR="00AA05F3" w:rsidRPr="00616E6F">
        <w:rPr>
          <w:rFonts w:ascii="Times New Roman" w:eastAsia="Times New Roman" w:hAnsi="Times New Roman"/>
          <w:sz w:val="28"/>
          <w:szCs w:val="28"/>
          <w:lang w:val="uk-UA" w:eastAsia="uk-UA"/>
        </w:rPr>
        <w:t xml:space="preserve"> та </w:t>
      </w:r>
      <w:r w:rsidRPr="00616E6F">
        <w:rPr>
          <w:rFonts w:ascii="Times New Roman" w:eastAsia="Times New Roman" w:hAnsi="Times New Roman"/>
          <w:sz w:val="28"/>
          <w:szCs w:val="28"/>
          <w:lang w:val="uk-UA" w:eastAsia="uk-UA"/>
        </w:rPr>
        <w:t>застосов</w:t>
      </w:r>
      <w:r w:rsidR="00AA05F3" w:rsidRPr="00616E6F">
        <w:rPr>
          <w:rFonts w:ascii="Times New Roman" w:eastAsia="Times New Roman" w:hAnsi="Times New Roman"/>
          <w:sz w:val="28"/>
          <w:szCs w:val="28"/>
          <w:lang w:val="uk-UA" w:eastAsia="uk-UA"/>
        </w:rPr>
        <w:t>уватис</w:t>
      </w:r>
      <w:r w:rsidR="00E5646E" w:rsidRPr="00616E6F">
        <w:rPr>
          <w:rFonts w:ascii="Times New Roman" w:eastAsia="Times New Roman" w:hAnsi="Times New Roman"/>
          <w:sz w:val="28"/>
          <w:szCs w:val="28"/>
          <w:lang w:val="uk-UA" w:eastAsia="uk-UA"/>
        </w:rPr>
        <w:t>я</w:t>
      </w:r>
      <w:r w:rsidR="00AA05F3" w:rsidRPr="00616E6F">
        <w:rPr>
          <w:rFonts w:ascii="Times New Roman" w:eastAsia="Times New Roman" w:hAnsi="Times New Roman"/>
          <w:sz w:val="28"/>
          <w:szCs w:val="28"/>
          <w:lang w:val="uk-UA" w:eastAsia="uk-UA"/>
        </w:rPr>
        <w:t xml:space="preserve"> </w:t>
      </w:r>
      <w:r w:rsidRPr="00616E6F">
        <w:rPr>
          <w:rFonts w:ascii="Times New Roman" w:eastAsia="Times New Roman" w:hAnsi="Times New Roman"/>
          <w:sz w:val="28"/>
          <w:szCs w:val="28"/>
          <w:lang w:val="uk-UA" w:eastAsia="uk-UA"/>
        </w:rPr>
        <w:t xml:space="preserve"> до постраждалих осіб з населення;</w:t>
      </w:r>
    </w:p>
    <w:p w14:paraId="46819126" w14:textId="77777777" w:rsidR="003C4A88" w:rsidRPr="00616E6F" w:rsidRDefault="003C4A88"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 xml:space="preserve">4) аналіз необхідності запобігати доступ або контролювати доступ до </w:t>
      </w:r>
      <w:r w:rsidR="00AA05F3" w:rsidRPr="00616E6F">
        <w:rPr>
          <w:rFonts w:ascii="Times New Roman" w:eastAsia="Times New Roman" w:hAnsi="Times New Roman"/>
          <w:sz w:val="28"/>
          <w:szCs w:val="28"/>
          <w:lang w:val="uk-UA" w:eastAsia="uk-UA"/>
        </w:rPr>
        <w:t>територій</w:t>
      </w:r>
      <w:r w:rsidR="00E5646E" w:rsidRPr="00616E6F">
        <w:rPr>
          <w:rFonts w:ascii="Times New Roman" w:eastAsia="Times New Roman" w:hAnsi="Times New Roman"/>
          <w:sz w:val="28"/>
          <w:szCs w:val="28"/>
          <w:lang w:val="uk-UA" w:eastAsia="uk-UA"/>
        </w:rPr>
        <w:t xml:space="preserve"> з довготривалим залишковим радіаційним забрудненням</w:t>
      </w:r>
      <w:r w:rsidRPr="00616E6F">
        <w:rPr>
          <w:rFonts w:ascii="Times New Roman" w:eastAsia="Times New Roman" w:hAnsi="Times New Roman"/>
          <w:sz w:val="28"/>
          <w:szCs w:val="28"/>
          <w:lang w:val="uk-UA" w:eastAsia="uk-UA"/>
        </w:rPr>
        <w:t>, або вв</w:t>
      </w:r>
      <w:r w:rsidR="009A6C0F" w:rsidRPr="00616E6F">
        <w:rPr>
          <w:rFonts w:ascii="Times New Roman" w:eastAsia="Times New Roman" w:hAnsi="Times New Roman"/>
          <w:sz w:val="28"/>
          <w:szCs w:val="28"/>
          <w:lang w:val="uk-UA" w:eastAsia="uk-UA"/>
        </w:rPr>
        <w:t>одити</w:t>
      </w:r>
      <w:r w:rsidRPr="00616E6F">
        <w:rPr>
          <w:rFonts w:ascii="Times New Roman" w:eastAsia="Times New Roman" w:hAnsi="Times New Roman"/>
          <w:sz w:val="28"/>
          <w:szCs w:val="28"/>
          <w:lang w:val="uk-UA" w:eastAsia="uk-UA"/>
        </w:rPr>
        <w:t xml:space="preserve"> обмеження щодо умов проживання </w:t>
      </w:r>
      <w:r w:rsidR="009A6C0F" w:rsidRPr="00616E6F">
        <w:rPr>
          <w:rFonts w:ascii="Times New Roman" w:eastAsia="Times New Roman" w:hAnsi="Times New Roman"/>
          <w:sz w:val="28"/>
          <w:szCs w:val="28"/>
          <w:lang w:val="uk-UA" w:eastAsia="uk-UA"/>
        </w:rPr>
        <w:t>на цих територіях</w:t>
      </w:r>
      <w:r w:rsidRPr="00616E6F">
        <w:rPr>
          <w:rFonts w:ascii="Times New Roman" w:eastAsia="Times New Roman" w:hAnsi="Times New Roman"/>
          <w:sz w:val="28"/>
          <w:szCs w:val="28"/>
          <w:lang w:val="uk-UA" w:eastAsia="uk-UA"/>
        </w:rPr>
        <w:t>;</w:t>
      </w:r>
    </w:p>
    <w:p w14:paraId="73AA4647" w14:textId="77777777" w:rsidR="003C4A88" w:rsidRPr="00616E6F" w:rsidRDefault="003C4A88"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5) оцінку опромінення різних груп населення, а також оцінку засобів, доступних особам для контролювання свого власного опромінення.</w:t>
      </w:r>
    </w:p>
    <w:p w14:paraId="66570C13" w14:textId="77777777" w:rsidR="003C4A88" w:rsidRPr="00616E6F" w:rsidRDefault="003C4A88"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 xml:space="preserve">3. Органи виконавчої влади, відповідальні за реалізацію стратегії: </w:t>
      </w:r>
    </w:p>
    <w:p w14:paraId="34771F87" w14:textId="77777777" w:rsidR="003C4A88" w:rsidRPr="00616E6F" w:rsidRDefault="003C4A88"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1) оптимізують форму, масштаб і тривалість усіх захисних заходів, які розглядаються для реалізації стратегії;</w:t>
      </w:r>
    </w:p>
    <w:p w14:paraId="590143BA" w14:textId="77777777" w:rsidR="003C4A88" w:rsidRPr="00616E6F" w:rsidRDefault="003C4A88"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 xml:space="preserve">2) оцінюють розподіл доз </w:t>
      </w:r>
      <w:r w:rsidR="0034795F" w:rsidRPr="00616E6F">
        <w:rPr>
          <w:rFonts w:ascii="Times New Roman" w:eastAsia="Times New Roman" w:hAnsi="Times New Roman"/>
          <w:sz w:val="28"/>
          <w:szCs w:val="28"/>
          <w:lang w:val="uk-UA" w:eastAsia="uk-UA"/>
        </w:rPr>
        <w:t xml:space="preserve">опромінення </w:t>
      </w:r>
      <w:r w:rsidRPr="00616E6F">
        <w:rPr>
          <w:rFonts w:ascii="Times New Roman" w:eastAsia="Times New Roman" w:hAnsi="Times New Roman"/>
          <w:sz w:val="28"/>
          <w:szCs w:val="28"/>
          <w:lang w:val="uk-UA" w:eastAsia="uk-UA"/>
        </w:rPr>
        <w:t xml:space="preserve">внаслідок реалізації стратегії, визначають подальші дії з метою оптимізації </w:t>
      </w:r>
      <w:r w:rsidR="00687929" w:rsidRPr="00616E6F">
        <w:rPr>
          <w:rFonts w:ascii="Times New Roman" w:hAnsi="Times New Roman"/>
          <w:sz w:val="28"/>
          <w:szCs w:val="28"/>
          <w:lang w:val="uk-UA"/>
        </w:rPr>
        <w:t>радіаційного</w:t>
      </w:r>
      <w:r w:rsidR="00687929" w:rsidRPr="00616E6F">
        <w:rPr>
          <w:rFonts w:ascii="Times New Roman" w:eastAsia="Times New Roman" w:hAnsi="Times New Roman"/>
          <w:sz w:val="28"/>
          <w:szCs w:val="28"/>
          <w:lang w:val="uk-UA" w:eastAsia="uk-UA"/>
        </w:rPr>
        <w:t xml:space="preserve"> </w:t>
      </w:r>
      <w:r w:rsidRPr="00616E6F">
        <w:rPr>
          <w:rFonts w:ascii="Times New Roman" w:eastAsia="Times New Roman" w:hAnsi="Times New Roman"/>
          <w:sz w:val="28"/>
          <w:szCs w:val="28"/>
          <w:lang w:val="uk-UA" w:eastAsia="uk-UA"/>
        </w:rPr>
        <w:t>захисту і зменшення будь-якого опромінення, яке перевищує референтний рівень;</w:t>
      </w:r>
    </w:p>
    <w:p w14:paraId="20900D90" w14:textId="77777777" w:rsidR="003C4A88" w:rsidRPr="00616E6F" w:rsidRDefault="003C4A88"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3) оцінюють необхідні відновлювальні й захисні заходи для досягнення цілей стратегії та ефективність запланованих і реалізованих заходів;</w:t>
      </w:r>
    </w:p>
    <w:p w14:paraId="516522BB" w14:textId="77777777" w:rsidR="003C4A88" w:rsidRPr="00616E6F" w:rsidRDefault="003C4A88"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lastRenderedPageBreak/>
        <w:t>4) надають інформацію населенню, що зазнає опромінення, про потенційні ризики для здоров’я і про доступні засоби для зменшення опромінення.</w:t>
      </w:r>
    </w:p>
    <w:p w14:paraId="2FF23C79" w14:textId="77777777" w:rsidR="00065872" w:rsidRPr="00616E6F" w:rsidRDefault="003C4A88"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 xml:space="preserve">4. </w:t>
      </w:r>
      <w:r w:rsidR="00065872" w:rsidRPr="00616E6F">
        <w:rPr>
          <w:rFonts w:ascii="Times New Roman" w:eastAsia="Times New Roman" w:hAnsi="Times New Roman"/>
          <w:sz w:val="28"/>
          <w:szCs w:val="28"/>
          <w:lang w:val="uk-UA" w:eastAsia="uk-UA"/>
        </w:rPr>
        <w:t xml:space="preserve">Забезпечується постійний контроль опромінення на територіях з довготривалим залишковим </w:t>
      </w:r>
      <w:r w:rsidR="00D7552F" w:rsidRPr="00616E6F">
        <w:rPr>
          <w:rFonts w:ascii="Times New Roman" w:eastAsia="Times New Roman" w:hAnsi="Times New Roman"/>
          <w:sz w:val="28"/>
          <w:szCs w:val="28"/>
          <w:lang w:val="uk-UA" w:eastAsia="uk-UA"/>
        </w:rPr>
        <w:t xml:space="preserve">радіаційним </w:t>
      </w:r>
      <w:r w:rsidR="00065872" w:rsidRPr="00616E6F">
        <w:rPr>
          <w:rFonts w:ascii="Times New Roman" w:eastAsia="Times New Roman" w:hAnsi="Times New Roman"/>
          <w:sz w:val="28"/>
          <w:szCs w:val="28"/>
          <w:lang w:val="uk-UA" w:eastAsia="uk-UA"/>
        </w:rPr>
        <w:t>забрудненням, на яких дозволено проживання і поновлення соціальної</w:t>
      </w:r>
      <w:r w:rsidR="000A1F31" w:rsidRPr="00616E6F">
        <w:rPr>
          <w:rFonts w:ascii="Times New Roman" w:eastAsia="Times New Roman" w:hAnsi="Times New Roman"/>
          <w:sz w:val="28"/>
          <w:szCs w:val="28"/>
          <w:lang w:val="uk-UA" w:eastAsia="uk-UA"/>
        </w:rPr>
        <w:t xml:space="preserve"> та економічної діяльності,</w:t>
      </w:r>
      <w:r w:rsidR="00065872" w:rsidRPr="00616E6F">
        <w:rPr>
          <w:rFonts w:ascii="Times New Roman" w:eastAsia="Times New Roman" w:hAnsi="Times New Roman"/>
          <w:sz w:val="28"/>
          <w:szCs w:val="28"/>
          <w:lang w:val="uk-UA" w:eastAsia="uk-UA"/>
        </w:rPr>
        <w:t xml:space="preserve"> з метою створення умов для життя, які можна вважати нормальними, у тому числі:</w:t>
      </w:r>
    </w:p>
    <w:p w14:paraId="7B06ADF1" w14:textId="77777777" w:rsidR="003C4A88" w:rsidRPr="00616E6F" w:rsidRDefault="003C4A88"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1) встановлення належних референтних рівнів;</w:t>
      </w:r>
    </w:p>
    <w:p w14:paraId="4A4BFB66" w14:textId="77777777" w:rsidR="003C4A88" w:rsidRPr="00616E6F" w:rsidRDefault="003C4A88"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 xml:space="preserve">2) створення інфраструктури для підтримування постійних заходів із самозахисту в постраждалих зонах, таких як надання інформації, консультації і проведення </w:t>
      </w:r>
      <w:r w:rsidRPr="00616E6F">
        <w:rPr>
          <w:rFonts w:ascii="Times New Roman" w:hAnsi="Times New Roman"/>
          <w:sz w:val="28"/>
          <w:szCs w:val="28"/>
          <w:lang w:val="uk-UA"/>
        </w:rPr>
        <w:t xml:space="preserve">радіаційного </w:t>
      </w:r>
      <w:r w:rsidRPr="00616E6F">
        <w:rPr>
          <w:rFonts w:ascii="Times New Roman" w:eastAsia="Times New Roman" w:hAnsi="Times New Roman"/>
          <w:sz w:val="28"/>
          <w:szCs w:val="28"/>
          <w:lang w:val="uk-UA" w:eastAsia="uk-UA"/>
        </w:rPr>
        <w:t>моніторингу довкілля;</w:t>
      </w:r>
    </w:p>
    <w:p w14:paraId="5FF853D7" w14:textId="77777777" w:rsidR="003C4A88" w:rsidRPr="00616E6F" w:rsidRDefault="003C4A88"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 xml:space="preserve">3) </w:t>
      </w:r>
      <w:r w:rsidR="004F5B08" w:rsidRPr="00616E6F">
        <w:rPr>
          <w:rFonts w:ascii="Times New Roman" w:eastAsia="Times New Roman" w:hAnsi="Times New Roman"/>
          <w:sz w:val="28"/>
          <w:szCs w:val="28"/>
          <w:lang w:val="uk-UA" w:eastAsia="uk-UA"/>
        </w:rPr>
        <w:t xml:space="preserve">здійснення </w:t>
      </w:r>
      <w:r w:rsidRPr="00616E6F">
        <w:rPr>
          <w:rFonts w:ascii="Times New Roman" w:eastAsia="Times New Roman" w:hAnsi="Times New Roman"/>
          <w:sz w:val="28"/>
          <w:szCs w:val="28"/>
          <w:lang w:val="uk-UA" w:eastAsia="uk-UA"/>
        </w:rPr>
        <w:t>відновлювальних заходів;</w:t>
      </w:r>
    </w:p>
    <w:p w14:paraId="54B54C80" w14:textId="77777777" w:rsidR="003C4A88" w:rsidRPr="00616E6F" w:rsidRDefault="003C4A88"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 xml:space="preserve">4) </w:t>
      </w:r>
      <w:r w:rsidR="004F5B08" w:rsidRPr="00616E6F">
        <w:rPr>
          <w:rFonts w:ascii="Times New Roman" w:eastAsia="Times New Roman" w:hAnsi="Times New Roman"/>
          <w:sz w:val="28"/>
          <w:szCs w:val="28"/>
          <w:lang w:val="uk-UA" w:eastAsia="uk-UA"/>
        </w:rPr>
        <w:t xml:space="preserve">визначення меж цих </w:t>
      </w:r>
      <w:r w:rsidRPr="00616E6F">
        <w:rPr>
          <w:rFonts w:ascii="Times New Roman" w:eastAsia="Times New Roman" w:hAnsi="Times New Roman"/>
          <w:sz w:val="28"/>
          <w:szCs w:val="28"/>
          <w:lang w:val="uk-UA" w:eastAsia="uk-UA"/>
        </w:rPr>
        <w:t>територій.</w:t>
      </w:r>
    </w:p>
    <w:p w14:paraId="4A44ABD5" w14:textId="77777777" w:rsidR="003C4A88" w:rsidRPr="00616E6F" w:rsidRDefault="003C4A88" w:rsidP="00616E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eastAsia="Times New Roman" w:hAnsi="Times New Roman"/>
          <w:sz w:val="28"/>
          <w:szCs w:val="28"/>
          <w:lang w:val="uk-UA" w:eastAsia="uk-UA"/>
        </w:rPr>
      </w:pPr>
    </w:p>
    <w:p w14:paraId="4780E258" w14:textId="77777777" w:rsidR="003C4A88" w:rsidRPr="00616E6F" w:rsidRDefault="008D501C" w:rsidP="00616E6F">
      <w:pPr>
        <w:widowControl w:val="0"/>
        <w:shd w:val="clear" w:color="auto" w:fill="FFFFFF"/>
        <w:spacing w:before="60" w:after="0" w:line="240" w:lineRule="auto"/>
        <w:ind w:firstLine="709"/>
        <w:jc w:val="center"/>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Стат</w:t>
      </w:r>
      <w:r w:rsidR="00E40F64" w:rsidRPr="00616E6F">
        <w:rPr>
          <w:rFonts w:ascii="Times New Roman" w:eastAsia="Times New Roman" w:hAnsi="Times New Roman"/>
          <w:sz w:val="28"/>
          <w:szCs w:val="28"/>
          <w:lang w:val="uk-UA" w:eastAsia="uk-UA"/>
        </w:rPr>
        <w:t>тя 42</w:t>
      </w:r>
      <w:r w:rsidR="003C4A88" w:rsidRPr="00616E6F">
        <w:rPr>
          <w:rFonts w:ascii="Times New Roman" w:eastAsia="Times New Roman" w:hAnsi="Times New Roman"/>
          <w:sz w:val="28"/>
          <w:szCs w:val="28"/>
          <w:lang w:val="uk-UA" w:eastAsia="uk-UA"/>
        </w:rPr>
        <w:t>. Відповідальність за порушення законодавства щодо радіаційного захисту</w:t>
      </w:r>
    </w:p>
    <w:p w14:paraId="36782D40" w14:textId="77777777" w:rsidR="003C4A88" w:rsidRPr="00616E6F" w:rsidRDefault="003C4A88" w:rsidP="00616E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1.</w:t>
      </w:r>
      <w:r w:rsidRPr="00616E6F">
        <w:rPr>
          <w:rFonts w:ascii="Times New Roman" w:eastAsia="Times New Roman" w:hAnsi="Times New Roman"/>
          <w:b/>
          <w:sz w:val="28"/>
          <w:szCs w:val="28"/>
          <w:lang w:val="uk-UA" w:eastAsia="uk-UA"/>
        </w:rPr>
        <w:t xml:space="preserve"> </w:t>
      </w:r>
      <w:r w:rsidRPr="00616E6F">
        <w:rPr>
          <w:rFonts w:ascii="Times New Roman" w:eastAsia="Times New Roman" w:hAnsi="Times New Roman"/>
          <w:sz w:val="28"/>
          <w:szCs w:val="28"/>
          <w:lang w:val="uk-UA" w:eastAsia="uk-UA"/>
        </w:rPr>
        <w:t xml:space="preserve">Особи, винні у порушенні законодавства щодо </w:t>
      </w:r>
      <w:r w:rsidR="00687929" w:rsidRPr="00616E6F">
        <w:rPr>
          <w:rFonts w:ascii="Times New Roman" w:hAnsi="Times New Roman"/>
          <w:sz w:val="28"/>
          <w:szCs w:val="28"/>
          <w:lang w:val="uk-UA"/>
        </w:rPr>
        <w:t>радіаційного</w:t>
      </w:r>
      <w:r w:rsidR="00687929" w:rsidRPr="00616E6F">
        <w:rPr>
          <w:rFonts w:ascii="Times New Roman" w:eastAsia="Times New Roman" w:hAnsi="Times New Roman"/>
          <w:sz w:val="28"/>
          <w:szCs w:val="28"/>
          <w:lang w:val="uk-UA" w:eastAsia="uk-UA"/>
        </w:rPr>
        <w:t xml:space="preserve"> </w:t>
      </w:r>
      <w:r w:rsidRPr="00616E6F">
        <w:rPr>
          <w:rFonts w:ascii="Times New Roman" w:eastAsia="Times New Roman" w:hAnsi="Times New Roman"/>
          <w:sz w:val="28"/>
          <w:szCs w:val="28"/>
          <w:lang w:val="uk-UA" w:eastAsia="uk-UA"/>
        </w:rPr>
        <w:t>захисту людини, несуть цивільно-правову, адміністративну або кримінальну відповідальність відповідно до законів України.</w:t>
      </w:r>
    </w:p>
    <w:p w14:paraId="3B6CBD94" w14:textId="77777777" w:rsidR="00612143" w:rsidRPr="00616E6F" w:rsidRDefault="00612143" w:rsidP="00616E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eastAsia="Times New Roman" w:hAnsi="Times New Roman"/>
          <w:sz w:val="28"/>
          <w:szCs w:val="28"/>
          <w:lang w:val="uk-UA" w:eastAsia="uk-UA"/>
        </w:rPr>
      </w:pPr>
    </w:p>
    <w:p w14:paraId="55B19BA0" w14:textId="77777777" w:rsidR="00AD3860" w:rsidRPr="00616E6F" w:rsidRDefault="00AD3860" w:rsidP="00616E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center"/>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РОЗДІЛ Х</w:t>
      </w:r>
    </w:p>
    <w:p w14:paraId="19AC2032" w14:textId="77777777" w:rsidR="00F45A8F" w:rsidRPr="00616E6F" w:rsidRDefault="00F45A8F" w:rsidP="00616E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center"/>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МІЖНАРОДНЕ СПІВРОБІТНИЦТВО</w:t>
      </w:r>
    </w:p>
    <w:p w14:paraId="7B5BD42F" w14:textId="77777777" w:rsidR="003C4A88" w:rsidRPr="00616E6F" w:rsidRDefault="00E40F64" w:rsidP="00616E6F">
      <w:pPr>
        <w:widowControl w:val="0"/>
        <w:shd w:val="clear" w:color="auto" w:fill="FFFFFF"/>
        <w:spacing w:before="60" w:after="0" w:line="240" w:lineRule="auto"/>
        <w:ind w:firstLine="709"/>
        <w:jc w:val="center"/>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Стаття 43</w:t>
      </w:r>
      <w:r w:rsidR="003C4A88" w:rsidRPr="00616E6F">
        <w:rPr>
          <w:rFonts w:ascii="Times New Roman" w:eastAsia="Times New Roman" w:hAnsi="Times New Roman"/>
          <w:sz w:val="28"/>
          <w:szCs w:val="28"/>
          <w:lang w:val="uk-UA" w:eastAsia="uk-UA"/>
        </w:rPr>
        <w:t xml:space="preserve">. Міжнародне співробітництво </w:t>
      </w:r>
      <w:r w:rsidR="00B660FE" w:rsidRPr="00616E6F">
        <w:rPr>
          <w:rFonts w:ascii="Times New Roman" w:eastAsia="Times New Roman" w:hAnsi="Times New Roman"/>
          <w:sz w:val="28"/>
          <w:szCs w:val="28"/>
          <w:lang w:val="uk-UA" w:eastAsia="uk-UA"/>
        </w:rPr>
        <w:t>у сфері радіаційного захисту</w:t>
      </w:r>
    </w:p>
    <w:p w14:paraId="0CE80DDB" w14:textId="77777777" w:rsidR="003C4A88" w:rsidRPr="00616E6F" w:rsidRDefault="003C4A88" w:rsidP="00616E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 xml:space="preserve">1. Якщо міжнародними договорами України встановлені інші норми ніж ті, що передбачені законодавством України щодо радіаційного захисту, то застосовуються норми міжнародного договору. </w:t>
      </w:r>
    </w:p>
    <w:p w14:paraId="3D684AEC" w14:textId="77777777" w:rsidR="003C4A88" w:rsidRPr="00616E6F" w:rsidRDefault="003C4A88"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 xml:space="preserve">2. Україна співпрацює з іншими країнами у встановленому законодавством та міжнародними договорами порядку, зокрема з питань: </w:t>
      </w:r>
    </w:p>
    <w:p w14:paraId="650F1AB2" w14:textId="77777777" w:rsidR="003C4A88" w:rsidRPr="00616E6F" w:rsidRDefault="003C4A88"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1) подолання можливих аварійних ситуацій у тому числі стосовно втрати, викрадення або виявлення джерел іонізуючого випромінювання, інших радіоактивних матеріалів, а також стосовно пов’язаних з ними наслідків або розслідувань, без обмеження відповідних вимог конфіденційності та національного законодавства;</w:t>
      </w:r>
    </w:p>
    <w:p w14:paraId="0F800C23" w14:textId="77777777" w:rsidR="003C4A88" w:rsidRPr="00616E6F" w:rsidRDefault="003C4A88"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2) переходу від ситуації аварійного опромінення до ситуації існуючого опромінення.</w:t>
      </w:r>
    </w:p>
    <w:p w14:paraId="3E5E5CA7" w14:textId="77777777" w:rsidR="00612143" w:rsidRPr="00616E6F" w:rsidRDefault="00612143" w:rsidP="00616E6F">
      <w:pPr>
        <w:shd w:val="clear" w:color="auto" w:fill="FFFFFF"/>
        <w:spacing w:before="60" w:after="0" w:line="240" w:lineRule="auto"/>
        <w:ind w:firstLine="709"/>
        <w:jc w:val="both"/>
        <w:rPr>
          <w:rFonts w:ascii="Times New Roman" w:eastAsia="Times New Roman" w:hAnsi="Times New Roman"/>
          <w:sz w:val="28"/>
          <w:szCs w:val="28"/>
          <w:lang w:val="uk-UA" w:eastAsia="uk-UA"/>
        </w:rPr>
      </w:pPr>
    </w:p>
    <w:p w14:paraId="45154683" w14:textId="77777777" w:rsidR="003C4A88" w:rsidRPr="00616E6F" w:rsidRDefault="003C4A88" w:rsidP="00616E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center"/>
        <w:rPr>
          <w:rFonts w:ascii="Times New Roman" w:eastAsia="Times New Roman" w:hAnsi="Times New Roman"/>
          <w:sz w:val="28"/>
          <w:szCs w:val="28"/>
          <w:lang w:val="en-US" w:eastAsia="uk-UA"/>
        </w:rPr>
      </w:pPr>
      <w:r w:rsidRPr="00616E6F">
        <w:rPr>
          <w:rFonts w:ascii="Times New Roman" w:eastAsia="Times New Roman" w:hAnsi="Times New Roman"/>
          <w:sz w:val="28"/>
          <w:szCs w:val="28"/>
          <w:lang w:val="uk-UA" w:eastAsia="uk-UA"/>
        </w:rPr>
        <w:t>РОЗДІЛ Х</w:t>
      </w:r>
      <w:r w:rsidR="00334FE6" w:rsidRPr="00616E6F">
        <w:rPr>
          <w:rFonts w:ascii="Times New Roman" w:eastAsia="Times New Roman" w:hAnsi="Times New Roman"/>
          <w:sz w:val="28"/>
          <w:szCs w:val="28"/>
          <w:lang w:val="en-US" w:eastAsia="uk-UA"/>
        </w:rPr>
        <w:t>I</w:t>
      </w:r>
    </w:p>
    <w:p w14:paraId="5C3EF33E" w14:textId="77777777" w:rsidR="003C4A88" w:rsidRPr="00616E6F" w:rsidRDefault="003C4A88" w:rsidP="00616E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center"/>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 xml:space="preserve">ПРИКІНЦЕВІ ПОЛОЖЕННЯ </w:t>
      </w:r>
    </w:p>
    <w:p w14:paraId="760681B0" w14:textId="77777777" w:rsidR="005227CE" w:rsidRPr="00616E6F" w:rsidRDefault="005227CE" w:rsidP="00616E6F">
      <w:pPr>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Цей Закон набирає чинності з дня</w:t>
      </w:r>
      <w:r w:rsidRPr="00616E6F">
        <w:rPr>
          <w:rFonts w:ascii="Times New Roman" w:hAnsi="Times New Roman"/>
          <w:sz w:val="28"/>
          <w:szCs w:val="28"/>
          <w:shd w:val="clear" w:color="auto" w:fill="FFFFFF"/>
          <w:lang w:val="uk-UA"/>
        </w:rPr>
        <w:t>, наступного за днем його опублікування</w:t>
      </w:r>
      <w:r w:rsidRPr="00616E6F">
        <w:rPr>
          <w:rFonts w:ascii="Times New Roman" w:eastAsia="Times New Roman" w:hAnsi="Times New Roman"/>
          <w:sz w:val="28"/>
          <w:szCs w:val="28"/>
          <w:lang w:val="uk-UA" w:eastAsia="uk-UA"/>
        </w:rPr>
        <w:t>.</w:t>
      </w:r>
    </w:p>
    <w:p w14:paraId="72AA39EA" w14:textId="77777777" w:rsidR="005227CE" w:rsidRPr="00616E6F" w:rsidRDefault="005227CE" w:rsidP="00616E6F">
      <w:pPr>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lastRenderedPageBreak/>
        <w:t>2. Закон України "Про захист людини від впливу іонізуючого випромінювання"</w:t>
      </w:r>
      <w:r w:rsidRPr="00616E6F">
        <w:rPr>
          <w:rFonts w:ascii="Times New Roman" w:eastAsia="Times New Roman" w:hAnsi="Times New Roman"/>
          <w:sz w:val="28"/>
          <w:szCs w:val="28"/>
          <w:lang w:eastAsia="uk-UA"/>
        </w:rPr>
        <w:t> </w:t>
      </w:r>
      <w:r w:rsidRPr="00616E6F">
        <w:rPr>
          <w:rFonts w:ascii="Times New Roman" w:eastAsia="Times New Roman" w:hAnsi="Times New Roman"/>
          <w:sz w:val="28"/>
          <w:szCs w:val="28"/>
          <w:lang w:val="uk-UA" w:eastAsia="uk-UA"/>
        </w:rPr>
        <w:t xml:space="preserve">(Відомості Верховної Ради України, 1998, </w:t>
      </w:r>
      <w:r w:rsidRPr="00616E6F">
        <w:rPr>
          <w:rFonts w:ascii="Times New Roman" w:eastAsia="Times New Roman" w:hAnsi="Times New Roman"/>
          <w:sz w:val="28"/>
          <w:szCs w:val="28"/>
          <w:lang w:eastAsia="uk-UA"/>
        </w:rPr>
        <w:t>N</w:t>
      </w:r>
      <w:r w:rsidRPr="00616E6F">
        <w:rPr>
          <w:rFonts w:ascii="Times New Roman" w:eastAsia="Times New Roman" w:hAnsi="Times New Roman"/>
          <w:sz w:val="28"/>
          <w:szCs w:val="28"/>
          <w:lang w:val="uk-UA" w:eastAsia="uk-UA"/>
        </w:rPr>
        <w:t xml:space="preserve"> 22, ст. 115 із наступними змінами) втрачає чинність з дня набрання чинності цим Законом.</w:t>
      </w:r>
    </w:p>
    <w:p w14:paraId="077CC551" w14:textId="77777777" w:rsidR="00992080" w:rsidRPr="00616E6F" w:rsidRDefault="005227CE" w:rsidP="00616E6F">
      <w:pPr>
        <w:pStyle w:val="tj"/>
        <w:spacing w:before="60" w:beforeAutospacing="0" w:after="0" w:afterAutospacing="0"/>
        <w:ind w:firstLine="709"/>
        <w:jc w:val="both"/>
        <w:rPr>
          <w:sz w:val="28"/>
          <w:szCs w:val="28"/>
          <w:lang w:val="uk-UA"/>
        </w:rPr>
      </w:pPr>
      <w:r w:rsidRPr="00616E6F">
        <w:rPr>
          <w:sz w:val="28"/>
          <w:szCs w:val="28"/>
          <w:lang w:val="uk-UA"/>
        </w:rPr>
        <w:t xml:space="preserve">3. </w:t>
      </w:r>
      <w:r w:rsidR="00992080" w:rsidRPr="00616E6F">
        <w:rPr>
          <w:sz w:val="28"/>
          <w:szCs w:val="28"/>
          <w:lang w:val="uk-UA"/>
        </w:rPr>
        <w:t xml:space="preserve">Внести до Закону України Про використання ядерної енергії та радіаційну безпеку" (Відомості Верховної Ради України, 1995 р., </w:t>
      </w:r>
      <w:r w:rsidR="00992080" w:rsidRPr="00616E6F">
        <w:rPr>
          <w:sz w:val="28"/>
          <w:szCs w:val="28"/>
        </w:rPr>
        <w:t>N</w:t>
      </w:r>
      <w:r w:rsidR="00992080" w:rsidRPr="00616E6F">
        <w:rPr>
          <w:sz w:val="28"/>
          <w:szCs w:val="28"/>
          <w:lang w:val="uk-UA"/>
        </w:rPr>
        <w:t xml:space="preserve"> 12, ст. 81 із наступними змінами) такі зміни:</w:t>
      </w:r>
    </w:p>
    <w:p w14:paraId="58AA58EA" w14:textId="11ED1E06" w:rsidR="005227CE" w:rsidRPr="00616E6F" w:rsidRDefault="00992080" w:rsidP="00616E6F">
      <w:pPr>
        <w:pStyle w:val="tj"/>
        <w:spacing w:before="60" w:beforeAutospacing="0" w:after="0" w:afterAutospacing="0"/>
        <w:ind w:firstLine="709"/>
        <w:jc w:val="both"/>
        <w:rPr>
          <w:sz w:val="28"/>
          <w:szCs w:val="28"/>
          <w:lang w:val="uk-UA"/>
        </w:rPr>
      </w:pPr>
      <w:r w:rsidRPr="00616E6F">
        <w:rPr>
          <w:sz w:val="28"/>
          <w:szCs w:val="28"/>
          <w:lang w:val="uk-UA"/>
        </w:rPr>
        <w:t xml:space="preserve">у </w:t>
      </w:r>
      <w:r w:rsidR="005227CE" w:rsidRPr="00616E6F">
        <w:rPr>
          <w:sz w:val="28"/>
          <w:szCs w:val="28"/>
          <w:lang w:val="uk-UA"/>
        </w:rPr>
        <w:t xml:space="preserve">абзаці шостому статті 18 після слів “впливу іонізуючого випромінювання” доповнити словами “, зокрема шляхом створення системи управління аварійними ситуаціями, затвердження плану </w:t>
      </w:r>
      <w:r w:rsidR="00E210BF" w:rsidRPr="00616E6F">
        <w:rPr>
          <w:sz w:val="28"/>
          <w:szCs w:val="28"/>
          <w:lang w:val="uk-UA"/>
        </w:rPr>
        <w:t xml:space="preserve">реагування на аварійні ситуації </w:t>
      </w:r>
      <w:r w:rsidR="005227CE" w:rsidRPr="00616E6F">
        <w:rPr>
          <w:sz w:val="28"/>
          <w:szCs w:val="28"/>
          <w:lang w:val="uk-UA"/>
        </w:rPr>
        <w:t>”</w:t>
      </w:r>
      <w:r w:rsidRPr="00616E6F">
        <w:rPr>
          <w:sz w:val="28"/>
          <w:szCs w:val="28"/>
          <w:lang w:val="uk-UA"/>
        </w:rPr>
        <w:t>;</w:t>
      </w:r>
    </w:p>
    <w:p w14:paraId="1A21F475" w14:textId="77777777" w:rsidR="006A248D" w:rsidRPr="00616E6F" w:rsidRDefault="007945AF" w:rsidP="00616E6F">
      <w:pPr>
        <w:pStyle w:val="tj"/>
        <w:spacing w:before="60" w:beforeAutospacing="0" w:after="0" w:afterAutospacing="0"/>
        <w:ind w:firstLine="709"/>
        <w:jc w:val="both"/>
        <w:rPr>
          <w:sz w:val="28"/>
          <w:szCs w:val="28"/>
          <w:lang w:val="uk-UA"/>
        </w:rPr>
      </w:pPr>
      <w:r w:rsidRPr="00616E6F">
        <w:rPr>
          <w:sz w:val="28"/>
          <w:szCs w:val="28"/>
          <w:lang w:val="uk-UA"/>
        </w:rPr>
        <w:t xml:space="preserve">у частині </w:t>
      </w:r>
      <w:proofErr w:type="spellStart"/>
      <w:r w:rsidRPr="00616E6F">
        <w:rPr>
          <w:sz w:val="28"/>
          <w:szCs w:val="28"/>
          <w:lang w:val="uk-UA"/>
        </w:rPr>
        <w:t>пятій</w:t>
      </w:r>
      <w:proofErr w:type="spellEnd"/>
      <w:r w:rsidRPr="00616E6F">
        <w:rPr>
          <w:sz w:val="28"/>
          <w:szCs w:val="28"/>
          <w:lang w:val="uk-UA"/>
        </w:rPr>
        <w:t xml:space="preserve"> </w:t>
      </w:r>
      <w:r w:rsidR="00CA7994" w:rsidRPr="00616E6F">
        <w:rPr>
          <w:sz w:val="28"/>
          <w:szCs w:val="28"/>
          <w:lang w:val="uk-UA"/>
        </w:rPr>
        <w:t>статті 21 с</w:t>
      </w:r>
      <w:r w:rsidR="00FD4A61" w:rsidRPr="00616E6F">
        <w:rPr>
          <w:sz w:val="28"/>
          <w:szCs w:val="28"/>
          <w:lang w:val="uk-UA"/>
        </w:rPr>
        <w:t>лов</w:t>
      </w:r>
      <w:r w:rsidR="00CA7994" w:rsidRPr="00616E6F">
        <w:rPr>
          <w:sz w:val="28"/>
          <w:szCs w:val="28"/>
          <w:lang w:val="uk-UA"/>
        </w:rPr>
        <w:t>а</w:t>
      </w:r>
      <w:r w:rsidR="00FD4A61" w:rsidRPr="00616E6F">
        <w:rPr>
          <w:sz w:val="28"/>
          <w:szCs w:val="28"/>
          <w:lang w:val="uk-UA"/>
        </w:rPr>
        <w:t xml:space="preserve"> </w:t>
      </w:r>
      <w:r w:rsidR="00CA7994" w:rsidRPr="00616E6F">
        <w:rPr>
          <w:sz w:val="28"/>
          <w:szCs w:val="28"/>
          <w:lang w:val="uk-UA"/>
        </w:rPr>
        <w:t>«</w:t>
      </w:r>
      <w:r w:rsidR="00A10057" w:rsidRPr="00616E6F">
        <w:rPr>
          <w:sz w:val="28"/>
          <w:szCs w:val="28"/>
          <w:lang w:val="uk-UA"/>
        </w:rPr>
        <w:t>спеціальному</w:t>
      </w:r>
      <w:r w:rsidR="00CA7994" w:rsidRPr="00616E6F">
        <w:rPr>
          <w:rFonts w:eastAsia="Calibri"/>
          <w:sz w:val="28"/>
          <w:szCs w:val="28"/>
          <w:shd w:val="clear" w:color="auto" w:fill="FFFFFF"/>
          <w:lang w:eastAsia="en-US"/>
        </w:rPr>
        <w:t xml:space="preserve"> </w:t>
      </w:r>
      <w:proofErr w:type="spellStart"/>
      <w:r w:rsidR="00CA7994" w:rsidRPr="00616E6F">
        <w:rPr>
          <w:rFonts w:eastAsia="Calibri"/>
          <w:sz w:val="28"/>
          <w:szCs w:val="28"/>
          <w:shd w:val="clear" w:color="auto" w:fill="FFFFFF"/>
          <w:lang w:eastAsia="en-US"/>
        </w:rPr>
        <w:t>медичному</w:t>
      </w:r>
      <w:proofErr w:type="spellEnd"/>
      <w:r w:rsidR="00CA7994" w:rsidRPr="00616E6F">
        <w:rPr>
          <w:rFonts w:eastAsia="Calibri"/>
          <w:sz w:val="28"/>
          <w:szCs w:val="28"/>
          <w:shd w:val="clear" w:color="auto" w:fill="FFFFFF"/>
          <w:lang w:eastAsia="en-US"/>
        </w:rPr>
        <w:t xml:space="preserve"> </w:t>
      </w:r>
      <w:proofErr w:type="spellStart"/>
      <w:r w:rsidR="00CA7994" w:rsidRPr="00616E6F">
        <w:rPr>
          <w:rFonts w:eastAsia="Calibri"/>
          <w:sz w:val="28"/>
          <w:szCs w:val="28"/>
          <w:shd w:val="clear" w:color="auto" w:fill="FFFFFF"/>
          <w:lang w:eastAsia="en-US"/>
        </w:rPr>
        <w:t>обстеженню</w:t>
      </w:r>
      <w:proofErr w:type="spellEnd"/>
      <w:r w:rsidR="00CA7994" w:rsidRPr="00616E6F">
        <w:rPr>
          <w:rFonts w:eastAsia="Calibri"/>
          <w:sz w:val="28"/>
          <w:szCs w:val="28"/>
          <w:shd w:val="clear" w:color="auto" w:fill="FFFFFF"/>
          <w:lang w:val="uk-UA" w:eastAsia="en-US"/>
        </w:rPr>
        <w:t>» замінити</w:t>
      </w:r>
      <w:r w:rsidR="004A25E8" w:rsidRPr="00616E6F">
        <w:rPr>
          <w:rFonts w:eastAsia="Calibri"/>
          <w:sz w:val="28"/>
          <w:szCs w:val="28"/>
          <w:shd w:val="clear" w:color="auto" w:fill="FFFFFF"/>
          <w:lang w:val="uk-UA" w:eastAsia="en-US"/>
        </w:rPr>
        <w:t xml:space="preserve"> словами</w:t>
      </w:r>
      <w:r w:rsidR="00CA7994" w:rsidRPr="00616E6F">
        <w:rPr>
          <w:rFonts w:eastAsia="Calibri"/>
          <w:sz w:val="28"/>
          <w:szCs w:val="28"/>
          <w:shd w:val="clear" w:color="auto" w:fill="FFFFFF"/>
          <w:lang w:val="uk-UA" w:eastAsia="en-US"/>
        </w:rPr>
        <w:t xml:space="preserve"> </w:t>
      </w:r>
      <w:r w:rsidR="006A248D" w:rsidRPr="00616E6F">
        <w:rPr>
          <w:rFonts w:eastAsia="Calibri"/>
          <w:sz w:val="28"/>
          <w:szCs w:val="28"/>
          <w:shd w:val="clear" w:color="auto" w:fill="FFFFFF"/>
          <w:lang w:val="uk-UA" w:eastAsia="en-US"/>
        </w:rPr>
        <w:t>«медичному нагляду»</w:t>
      </w:r>
      <w:r w:rsidR="009650FE" w:rsidRPr="00616E6F">
        <w:rPr>
          <w:rFonts w:eastAsia="Calibri"/>
          <w:sz w:val="28"/>
          <w:szCs w:val="28"/>
          <w:shd w:val="clear" w:color="auto" w:fill="FFFFFF"/>
          <w:lang w:val="uk-UA" w:eastAsia="en-US"/>
        </w:rPr>
        <w:t>;</w:t>
      </w:r>
      <w:r w:rsidR="00CA7994" w:rsidRPr="00616E6F">
        <w:rPr>
          <w:rFonts w:eastAsia="Calibri"/>
          <w:sz w:val="28"/>
          <w:szCs w:val="28"/>
          <w:shd w:val="clear" w:color="auto" w:fill="FFFFFF"/>
          <w:lang w:eastAsia="en-US"/>
        </w:rPr>
        <w:t> </w:t>
      </w:r>
      <w:r w:rsidR="00CA7994" w:rsidRPr="00616E6F">
        <w:rPr>
          <w:sz w:val="28"/>
          <w:szCs w:val="28"/>
          <w:lang w:val="uk-UA"/>
        </w:rPr>
        <w:t xml:space="preserve"> </w:t>
      </w:r>
    </w:p>
    <w:p w14:paraId="23ABF21D" w14:textId="77777777" w:rsidR="00A10057" w:rsidRPr="00616E6F" w:rsidRDefault="00A10057" w:rsidP="00616E6F">
      <w:pPr>
        <w:pStyle w:val="af4"/>
        <w:spacing w:before="60"/>
        <w:ind w:firstLine="709"/>
        <w:rPr>
          <w:rFonts w:ascii="Times New Roman" w:hAnsi="Times New Roman"/>
          <w:sz w:val="28"/>
          <w:szCs w:val="28"/>
        </w:rPr>
      </w:pPr>
      <w:r w:rsidRPr="00616E6F">
        <w:rPr>
          <w:rFonts w:ascii="Times New Roman" w:hAnsi="Times New Roman"/>
          <w:sz w:val="28"/>
          <w:szCs w:val="28"/>
        </w:rPr>
        <w:t>у статті 25:</w:t>
      </w:r>
    </w:p>
    <w:p w14:paraId="16741290" w14:textId="77777777" w:rsidR="00A10057" w:rsidRPr="00616E6F" w:rsidRDefault="00A10057" w:rsidP="00616E6F">
      <w:pPr>
        <w:pStyle w:val="af4"/>
        <w:spacing w:before="60"/>
        <w:ind w:firstLine="709"/>
        <w:rPr>
          <w:rFonts w:ascii="Times New Roman" w:hAnsi="Times New Roman"/>
          <w:sz w:val="28"/>
          <w:szCs w:val="28"/>
        </w:rPr>
      </w:pPr>
      <w:r w:rsidRPr="00616E6F">
        <w:rPr>
          <w:rFonts w:ascii="Times New Roman" w:hAnsi="Times New Roman"/>
          <w:sz w:val="28"/>
          <w:szCs w:val="28"/>
        </w:rPr>
        <w:t xml:space="preserve">у частині четвертій слова “Президент України” замінити словами “Кабінет Міністрів України”; </w:t>
      </w:r>
    </w:p>
    <w:p w14:paraId="7DF8D17C" w14:textId="77777777" w:rsidR="0046620C" w:rsidRPr="00616E6F" w:rsidRDefault="00A10057" w:rsidP="00616E6F">
      <w:pPr>
        <w:pStyle w:val="af4"/>
        <w:spacing w:before="60"/>
        <w:ind w:firstLine="709"/>
        <w:rPr>
          <w:rFonts w:ascii="Times New Roman" w:hAnsi="Times New Roman"/>
          <w:sz w:val="28"/>
          <w:szCs w:val="28"/>
        </w:rPr>
      </w:pPr>
      <w:r w:rsidRPr="00616E6F">
        <w:rPr>
          <w:rFonts w:ascii="Times New Roman" w:hAnsi="Times New Roman"/>
          <w:sz w:val="28"/>
          <w:szCs w:val="28"/>
        </w:rPr>
        <w:t>частину восьму виключити</w:t>
      </w:r>
      <w:r w:rsidR="0046620C" w:rsidRPr="00616E6F">
        <w:rPr>
          <w:rFonts w:ascii="Times New Roman" w:hAnsi="Times New Roman"/>
          <w:sz w:val="28"/>
          <w:szCs w:val="28"/>
        </w:rPr>
        <w:t>;</w:t>
      </w:r>
    </w:p>
    <w:p w14:paraId="4D898492" w14:textId="77777777" w:rsidR="0046620C" w:rsidRPr="00616E6F" w:rsidRDefault="0046620C" w:rsidP="00616E6F">
      <w:pPr>
        <w:pStyle w:val="af4"/>
        <w:spacing w:before="60"/>
        <w:ind w:firstLine="709"/>
        <w:rPr>
          <w:rFonts w:ascii="Times New Roman" w:hAnsi="Times New Roman"/>
          <w:sz w:val="28"/>
          <w:szCs w:val="28"/>
        </w:rPr>
      </w:pPr>
      <w:r w:rsidRPr="00616E6F">
        <w:rPr>
          <w:rFonts w:ascii="Times New Roman" w:hAnsi="Times New Roman"/>
          <w:sz w:val="28"/>
          <w:szCs w:val="28"/>
          <w:lang w:val="ru-RU"/>
        </w:rPr>
        <w:t xml:space="preserve">у </w:t>
      </w:r>
      <w:proofErr w:type="spellStart"/>
      <w:r w:rsidRPr="00616E6F">
        <w:rPr>
          <w:rFonts w:ascii="Times New Roman" w:hAnsi="Times New Roman"/>
          <w:sz w:val="28"/>
          <w:szCs w:val="28"/>
          <w:lang w:val="ru-RU"/>
        </w:rPr>
        <w:t>статті</w:t>
      </w:r>
      <w:proofErr w:type="spellEnd"/>
      <w:r w:rsidRPr="00616E6F">
        <w:rPr>
          <w:rFonts w:ascii="Times New Roman" w:hAnsi="Times New Roman"/>
          <w:sz w:val="28"/>
          <w:szCs w:val="28"/>
          <w:lang w:val="ru-RU"/>
        </w:rPr>
        <w:t xml:space="preserve"> 82 слова “</w:t>
      </w:r>
      <w:proofErr w:type="spellStart"/>
      <w:r w:rsidRPr="00616E6F">
        <w:rPr>
          <w:rFonts w:ascii="Times New Roman" w:hAnsi="Times New Roman"/>
          <w:sz w:val="28"/>
          <w:szCs w:val="28"/>
          <w:lang w:val="ru-RU"/>
        </w:rPr>
        <w:t>якщо</w:t>
      </w:r>
      <w:proofErr w:type="spellEnd"/>
      <w:r w:rsidRPr="00616E6F">
        <w:rPr>
          <w:rFonts w:ascii="Times New Roman" w:hAnsi="Times New Roman"/>
          <w:sz w:val="28"/>
          <w:szCs w:val="28"/>
          <w:lang w:val="ru-RU"/>
        </w:rPr>
        <w:t xml:space="preserve"> </w:t>
      </w:r>
      <w:proofErr w:type="spellStart"/>
      <w:r w:rsidRPr="00616E6F">
        <w:rPr>
          <w:rFonts w:ascii="Times New Roman" w:hAnsi="Times New Roman"/>
          <w:sz w:val="28"/>
          <w:szCs w:val="28"/>
          <w:lang w:val="ru-RU"/>
        </w:rPr>
        <w:t>ці</w:t>
      </w:r>
      <w:proofErr w:type="spellEnd"/>
      <w:r w:rsidRPr="00616E6F">
        <w:rPr>
          <w:rFonts w:ascii="Times New Roman" w:hAnsi="Times New Roman"/>
          <w:sz w:val="28"/>
          <w:szCs w:val="28"/>
          <w:lang w:val="ru-RU"/>
        </w:rPr>
        <w:t xml:space="preserve"> </w:t>
      </w:r>
      <w:proofErr w:type="spellStart"/>
      <w:r w:rsidRPr="00616E6F">
        <w:rPr>
          <w:rFonts w:ascii="Times New Roman" w:hAnsi="Times New Roman"/>
          <w:sz w:val="28"/>
          <w:szCs w:val="28"/>
          <w:lang w:val="ru-RU"/>
        </w:rPr>
        <w:t>порушення</w:t>
      </w:r>
      <w:proofErr w:type="spellEnd"/>
      <w:r w:rsidRPr="00616E6F">
        <w:rPr>
          <w:rFonts w:ascii="Times New Roman" w:hAnsi="Times New Roman"/>
          <w:sz w:val="28"/>
          <w:szCs w:val="28"/>
          <w:lang w:val="ru-RU"/>
        </w:rPr>
        <w:t xml:space="preserve"> </w:t>
      </w:r>
      <w:proofErr w:type="spellStart"/>
      <w:r w:rsidRPr="00616E6F">
        <w:rPr>
          <w:rFonts w:ascii="Times New Roman" w:hAnsi="Times New Roman"/>
          <w:sz w:val="28"/>
          <w:szCs w:val="28"/>
          <w:lang w:val="ru-RU"/>
        </w:rPr>
        <w:t>завдали</w:t>
      </w:r>
      <w:proofErr w:type="spellEnd"/>
      <w:r w:rsidRPr="00616E6F">
        <w:rPr>
          <w:rFonts w:ascii="Times New Roman" w:hAnsi="Times New Roman"/>
          <w:sz w:val="28"/>
          <w:szCs w:val="28"/>
          <w:lang w:val="ru-RU"/>
        </w:rPr>
        <w:t xml:space="preserve"> </w:t>
      </w:r>
      <w:proofErr w:type="spellStart"/>
      <w:r w:rsidRPr="00616E6F">
        <w:rPr>
          <w:rFonts w:ascii="Times New Roman" w:hAnsi="Times New Roman"/>
          <w:sz w:val="28"/>
          <w:szCs w:val="28"/>
          <w:lang w:val="ru-RU"/>
        </w:rPr>
        <w:t>або</w:t>
      </w:r>
      <w:proofErr w:type="spellEnd"/>
      <w:r w:rsidRPr="00616E6F">
        <w:rPr>
          <w:rFonts w:ascii="Times New Roman" w:hAnsi="Times New Roman"/>
          <w:sz w:val="28"/>
          <w:szCs w:val="28"/>
          <w:lang w:val="ru-RU"/>
        </w:rPr>
        <w:t xml:space="preserve"> могли </w:t>
      </w:r>
      <w:proofErr w:type="spellStart"/>
      <w:r w:rsidRPr="00616E6F">
        <w:rPr>
          <w:rFonts w:ascii="Times New Roman" w:hAnsi="Times New Roman"/>
          <w:sz w:val="28"/>
          <w:szCs w:val="28"/>
          <w:lang w:val="ru-RU"/>
        </w:rPr>
        <w:t>завдати</w:t>
      </w:r>
      <w:proofErr w:type="spellEnd"/>
      <w:r w:rsidRPr="00616E6F">
        <w:rPr>
          <w:rFonts w:ascii="Times New Roman" w:hAnsi="Times New Roman"/>
          <w:sz w:val="28"/>
          <w:szCs w:val="28"/>
          <w:lang w:val="ru-RU"/>
        </w:rPr>
        <w:t xml:space="preserve"> </w:t>
      </w:r>
      <w:proofErr w:type="spellStart"/>
      <w:r w:rsidRPr="00616E6F">
        <w:rPr>
          <w:rFonts w:ascii="Times New Roman" w:hAnsi="Times New Roman"/>
          <w:sz w:val="28"/>
          <w:szCs w:val="28"/>
          <w:lang w:val="ru-RU"/>
        </w:rPr>
        <w:t>шкоди</w:t>
      </w:r>
      <w:proofErr w:type="spellEnd"/>
      <w:r w:rsidRPr="00616E6F">
        <w:rPr>
          <w:rFonts w:ascii="Times New Roman" w:hAnsi="Times New Roman"/>
          <w:sz w:val="28"/>
          <w:szCs w:val="28"/>
          <w:lang w:val="ru-RU"/>
        </w:rPr>
        <w:t xml:space="preserve"> </w:t>
      </w:r>
      <w:proofErr w:type="spellStart"/>
      <w:r w:rsidRPr="00616E6F">
        <w:rPr>
          <w:rFonts w:ascii="Times New Roman" w:hAnsi="Times New Roman"/>
          <w:sz w:val="28"/>
          <w:szCs w:val="28"/>
          <w:lang w:val="ru-RU"/>
        </w:rPr>
        <w:t>здоров’ю</w:t>
      </w:r>
      <w:proofErr w:type="spellEnd"/>
      <w:r w:rsidRPr="00616E6F">
        <w:rPr>
          <w:rFonts w:ascii="Times New Roman" w:hAnsi="Times New Roman"/>
          <w:sz w:val="28"/>
          <w:szCs w:val="28"/>
          <w:lang w:val="ru-RU"/>
        </w:rPr>
        <w:t xml:space="preserve"> людей </w:t>
      </w:r>
      <w:proofErr w:type="spellStart"/>
      <w:r w:rsidRPr="00616E6F">
        <w:rPr>
          <w:rFonts w:ascii="Times New Roman" w:hAnsi="Times New Roman"/>
          <w:sz w:val="28"/>
          <w:szCs w:val="28"/>
          <w:lang w:val="ru-RU"/>
        </w:rPr>
        <w:t>чи</w:t>
      </w:r>
      <w:proofErr w:type="spellEnd"/>
      <w:r w:rsidRPr="00616E6F">
        <w:rPr>
          <w:rFonts w:ascii="Times New Roman" w:hAnsi="Times New Roman"/>
          <w:sz w:val="28"/>
          <w:szCs w:val="28"/>
          <w:lang w:val="ru-RU"/>
        </w:rPr>
        <w:t xml:space="preserve"> </w:t>
      </w:r>
      <w:proofErr w:type="spellStart"/>
      <w:r w:rsidRPr="00616E6F">
        <w:rPr>
          <w:rFonts w:ascii="Times New Roman" w:hAnsi="Times New Roman"/>
          <w:sz w:val="28"/>
          <w:szCs w:val="28"/>
          <w:lang w:val="ru-RU"/>
        </w:rPr>
        <w:t>навколишньому</w:t>
      </w:r>
      <w:proofErr w:type="spellEnd"/>
      <w:r w:rsidRPr="00616E6F">
        <w:rPr>
          <w:rFonts w:ascii="Times New Roman" w:hAnsi="Times New Roman"/>
          <w:sz w:val="28"/>
          <w:szCs w:val="28"/>
          <w:lang w:val="ru-RU"/>
        </w:rPr>
        <w:t xml:space="preserve"> природному </w:t>
      </w:r>
      <w:proofErr w:type="spellStart"/>
      <w:r w:rsidRPr="00616E6F">
        <w:rPr>
          <w:rFonts w:ascii="Times New Roman" w:hAnsi="Times New Roman"/>
          <w:sz w:val="28"/>
          <w:szCs w:val="28"/>
          <w:lang w:val="ru-RU"/>
        </w:rPr>
        <w:t>середовищу</w:t>
      </w:r>
      <w:proofErr w:type="spellEnd"/>
      <w:r w:rsidRPr="00616E6F">
        <w:rPr>
          <w:rFonts w:ascii="Times New Roman" w:hAnsi="Times New Roman"/>
          <w:sz w:val="28"/>
          <w:szCs w:val="28"/>
          <w:lang w:val="ru-RU"/>
        </w:rPr>
        <w:t xml:space="preserve">,” </w:t>
      </w:r>
      <w:proofErr w:type="spellStart"/>
      <w:r w:rsidRPr="00616E6F">
        <w:rPr>
          <w:rFonts w:ascii="Times New Roman" w:hAnsi="Times New Roman"/>
          <w:sz w:val="28"/>
          <w:szCs w:val="28"/>
          <w:lang w:val="ru-RU"/>
        </w:rPr>
        <w:t>виключити</w:t>
      </w:r>
      <w:proofErr w:type="spellEnd"/>
      <w:r w:rsidRPr="00616E6F">
        <w:rPr>
          <w:rFonts w:ascii="Times New Roman" w:hAnsi="Times New Roman"/>
          <w:sz w:val="28"/>
          <w:szCs w:val="28"/>
          <w:lang w:val="ru-RU"/>
        </w:rPr>
        <w:t>.</w:t>
      </w:r>
    </w:p>
    <w:p w14:paraId="2FAFBF10" w14:textId="77777777" w:rsidR="003C4A88" w:rsidRPr="00616E6F" w:rsidRDefault="00282074" w:rsidP="00616E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eastAsia="Times New Roman" w:hAnsi="Times New Roman"/>
          <w:sz w:val="28"/>
          <w:szCs w:val="28"/>
          <w:lang w:val="uk-UA" w:eastAsia="uk-UA"/>
        </w:rPr>
      </w:pPr>
      <w:r w:rsidRPr="00616E6F">
        <w:rPr>
          <w:rFonts w:ascii="Times New Roman" w:eastAsia="Times New Roman" w:hAnsi="Times New Roman"/>
          <w:sz w:val="28"/>
          <w:szCs w:val="28"/>
          <w:lang w:val="uk-UA" w:eastAsia="uk-UA"/>
        </w:rPr>
        <w:t xml:space="preserve">4. </w:t>
      </w:r>
      <w:r w:rsidR="003C4A88" w:rsidRPr="00616E6F">
        <w:rPr>
          <w:rFonts w:ascii="Times New Roman" w:eastAsia="Times New Roman" w:hAnsi="Times New Roman"/>
          <w:sz w:val="28"/>
          <w:szCs w:val="28"/>
          <w:lang w:val="uk-UA" w:eastAsia="uk-UA"/>
        </w:rPr>
        <w:t>Кабінету Міністрів України у шестимісячний термін привести у відповідність з цим Законом свої нормативно-правові акти та забезпечити перегляд і скасування міністерствами та іншими центральними органами виконавчої влади норм радіаційної безпеки, що суперечать цьому Закону.</w:t>
      </w:r>
    </w:p>
    <w:p w14:paraId="7F8BF688" w14:textId="77777777" w:rsidR="007D6CA1" w:rsidRDefault="007D6CA1" w:rsidP="007D6CA1">
      <w:pPr>
        <w:spacing w:before="60" w:after="0" w:line="240" w:lineRule="auto"/>
        <w:rPr>
          <w:rFonts w:ascii="Times New Roman" w:eastAsia="Times New Roman" w:hAnsi="Times New Roman"/>
          <w:sz w:val="28"/>
          <w:szCs w:val="28"/>
          <w:lang w:val="uk-UA" w:eastAsia="uk-UA"/>
        </w:rPr>
      </w:pPr>
    </w:p>
    <w:p w14:paraId="5E57F072" w14:textId="77777777" w:rsidR="007D6CA1" w:rsidRDefault="007D6CA1" w:rsidP="007D6CA1">
      <w:pPr>
        <w:spacing w:before="60" w:after="0" w:line="240" w:lineRule="auto"/>
        <w:rPr>
          <w:rFonts w:ascii="Times New Roman" w:eastAsia="Times New Roman" w:hAnsi="Times New Roman"/>
          <w:sz w:val="28"/>
          <w:szCs w:val="28"/>
          <w:lang w:val="uk-UA" w:eastAsia="uk-UA"/>
        </w:rPr>
      </w:pPr>
    </w:p>
    <w:p w14:paraId="652950EA" w14:textId="3500DE03" w:rsidR="003C4A88" w:rsidRPr="00616E6F" w:rsidRDefault="007D6CA1" w:rsidP="007D6CA1">
      <w:pPr>
        <w:spacing w:before="60" w:after="0" w:line="240" w:lineRule="auto"/>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Голова </w:t>
      </w:r>
      <w:bookmarkStart w:id="118" w:name="_GoBack"/>
      <w:bookmarkEnd w:id="118"/>
      <w:r w:rsidR="003C4A88" w:rsidRPr="00616E6F">
        <w:rPr>
          <w:rFonts w:ascii="Times New Roman" w:eastAsia="Times New Roman" w:hAnsi="Times New Roman"/>
          <w:b/>
          <w:sz w:val="28"/>
          <w:szCs w:val="28"/>
          <w:lang w:val="uk-UA" w:eastAsia="ru-RU"/>
        </w:rPr>
        <w:t>Верховної Ради України</w:t>
      </w:r>
      <w:r w:rsidR="003C4A88" w:rsidRPr="00616E6F">
        <w:rPr>
          <w:rFonts w:ascii="Times New Roman" w:eastAsia="Times New Roman" w:hAnsi="Times New Roman"/>
          <w:b/>
          <w:sz w:val="28"/>
          <w:szCs w:val="28"/>
          <w:lang w:val="uk-UA" w:eastAsia="ru-RU"/>
        </w:rPr>
        <w:tab/>
      </w:r>
      <w:r w:rsidR="003C4A88" w:rsidRPr="00616E6F">
        <w:rPr>
          <w:rFonts w:ascii="Times New Roman" w:eastAsia="Times New Roman" w:hAnsi="Times New Roman"/>
          <w:b/>
          <w:sz w:val="28"/>
          <w:szCs w:val="28"/>
          <w:lang w:val="uk-UA" w:eastAsia="ru-RU"/>
        </w:rPr>
        <w:tab/>
      </w:r>
      <w:r w:rsidR="003C4A88" w:rsidRPr="00616E6F">
        <w:rPr>
          <w:rFonts w:ascii="Times New Roman" w:eastAsia="Times New Roman" w:hAnsi="Times New Roman"/>
          <w:b/>
          <w:sz w:val="28"/>
          <w:szCs w:val="28"/>
          <w:lang w:val="uk-UA" w:eastAsia="ru-RU"/>
        </w:rPr>
        <w:tab/>
      </w:r>
      <w:r w:rsidR="003C4A88" w:rsidRPr="00616E6F">
        <w:rPr>
          <w:rFonts w:ascii="Times New Roman" w:eastAsia="Times New Roman" w:hAnsi="Times New Roman"/>
          <w:b/>
          <w:sz w:val="28"/>
          <w:szCs w:val="28"/>
          <w:lang w:val="uk-UA" w:eastAsia="ru-RU"/>
        </w:rPr>
        <w:tab/>
      </w:r>
      <w:r w:rsidR="003C4A88" w:rsidRPr="00616E6F">
        <w:rPr>
          <w:rFonts w:ascii="Times New Roman" w:eastAsia="Times New Roman" w:hAnsi="Times New Roman"/>
          <w:b/>
          <w:sz w:val="28"/>
          <w:szCs w:val="28"/>
          <w:lang w:val="uk-UA" w:eastAsia="ru-RU"/>
        </w:rPr>
        <w:tab/>
      </w:r>
    </w:p>
    <w:p w14:paraId="7D1219CA" w14:textId="77777777" w:rsidR="003C4A88" w:rsidRPr="00616E6F" w:rsidRDefault="003C4A88" w:rsidP="00616E6F">
      <w:pPr>
        <w:shd w:val="clear" w:color="auto" w:fill="FFFFFF"/>
        <w:spacing w:before="60" w:after="0" w:line="240" w:lineRule="auto"/>
        <w:ind w:firstLine="709"/>
        <w:jc w:val="both"/>
        <w:rPr>
          <w:rFonts w:ascii="Times New Roman" w:eastAsia="Times New Roman" w:hAnsi="Times New Roman"/>
          <w:sz w:val="28"/>
          <w:szCs w:val="28"/>
          <w:highlight w:val="yellow"/>
          <w:lang w:val="uk-UA" w:eastAsia="uk-UA"/>
        </w:rPr>
      </w:pPr>
    </w:p>
    <w:p w14:paraId="3A745318" w14:textId="77777777" w:rsidR="00802EFD" w:rsidRPr="00616E6F" w:rsidRDefault="00802EFD" w:rsidP="00616E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rPr>
          <w:rFonts w:ascii="Times New Roman" w:eastAsia="Times New Roman" w:hAnsi="Times New Roman"/>
          <w:b/>
          <w:sz w:val="28"/>
          <w:szCs w:val="28"/>
          <w:lang w:val="uk-UA" w:eastAsia="uk-UA"/>
        </w:rPr>
      </w:pPr>
    </w:p>
    <w:sectPr w:rsidR="00802EFD" w:rsidRPr="00616E6F" w:rsidSect="001B1841">
      <w:headerReference w:type="default" r:id="rId10"/>
      <w:pgSz w:w="11906" w:h="16838" w:code="9"/>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16E6F" w14:textId="77777777" w:rsidR="009B5757" w:rsidRDefault="009B5757">
      <w:pPr>
        <w:spacing w:after="0" w:line="240" w:lineRule="auto"/>
      </w:pPr>
      <w:r>
        <w:separator/>
      </w:r>
    </w:p>
  </w:endnote>
  <w:endnote w:type="continuationSeparator" w:id="0">
    <w:p w14:paraId="3B5987E9" w14:textId="77777777" w:rsidR="009B5757" w:rsidRDefault="009B5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ntiqua">
    <w:altName w:val="Microsoft YaHei"/>
    <w:charset w:val="00"/>
    <w:family w:val="swiss"/>
    <w:pitch w:val="variable"/>
    <w:sig w:usb0="00000203" w:usb1="00000000" w:usb2="00000000" w:usb3="00000000" w:csb0="00000005"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A3903" w14:textId="77777777" w:rsidR="009B5757" w:rsidRDefault="009B5757">
      <w:pPr>
        <w:spacing w:after="0" w:line="240" w:lineRule="auto"/>
      </w:pPr>
      <w:r>
        <w:separator/>
      </w:r>
    </w:p>
  </w:footnote>
  <w:footnote w:type="continuationSeparator" w:id="0">
    <w:p w14:paraId="42792E67" w14:textId="77777777" w:rsidR="009B5757" w:rsidRDefault="009B57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2A7CF" w14:textId="4C881FE6" w:rsidR="00546E18" w:rsidRDefault="00546E18" w:rsidP="008D6343">
    <w:pPr>
      <w:pStyle w:val="aa"/>
      <w:jc w:val="center"/>
    </w:pPr>
    <w:r w:rsidRPr="008D6343">
      <w:rPr>
        <w:rFonts w:ascii="Times New Roman" w:hAnsi="Times New Roman"/>
      </w:rPr>
      <w:fldChar w:fldCharType="begin"/>
    </w:r>
    <w:r w:rsidRPr="008D6343">
      <w:rPr>
        <w:rFonts w:ascii="Times New Roman" w:hAnsi="Times New Roman"/>
      </w:rPr>
      <w:instrText>PAGE   \* MERGEFORMAT</w:instrText>
    </w:r>
    <w:r w:rsidRPr="008D6343">
      <w:rPr>
        <w:rFonts w:ascii="Times New Roman" w:hAnsi="Times New Roman"/>
      </w:rPr>
      <w:fldChar w:fldCharType="separate"/>
    </w:r>
    <w:r w:rsidR="007D6CA1" w:rsidRPr="007D6CA1">
      <w:rPr>
        <w:rFonts w:ascii="Times New Roman" w:hAnsi="Times New Roman"/>
        <w:noProof/>
        <w:lang w:val="ru-RU"/>
      </w:rPr>
      <w:t>29</w:t>
    </w:r>
    <w:r w:rsidRPr="008D6343">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1A99"/>
    <w:multiLevelType w:val="hybridMultilevel"/>
    <w:tmpl w:val="DD62A2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2C2853"/>
    <w:multiLevelType w:val="hybridMultilevel"/>
    <w:tmpl w:val="48C28FD0"/>
    <w:lvl w:ilvl="0" w:tplc="63901490">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 w15:restartNumberingAfterBreak="0">
    <w:nsid w:val="0F723AA1"/>
    <w:multiLevelType w:val="hybridMultilevel"/>
    <w:tmpl w:val="1C5439F0"/>
    <w:lvl w:ilvl="0" w:tplc="C50E2AB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15:restartNumberingAfterBreak="0">
    <w:nsid w:val="1D336C4C"/>
    <w:multiLevelType w:val="hybridMultilevel"/>
    <w:tmpl w:val="B78607C4"/>
    <w:lvl w:ilvl="0" w:tplc="25EAFFF4">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 w15:restartNumberingAfterBreak="0">
    <w:nsid w:val="45016FC0"/>
    <w:multiLevelType w:val="hybridMultilevel"/>
    <w:tmpl w:val="A8C4D7C6"/>
    <w:lvl w:ilvl="0" w:tplc="5044A328">
      <w:start w:val="1"/>
      <w:numFmt w:val="decimal"/>
      <w:lvlText w:val="%1."/>
      <w:lvlJc w:val="left"/>
      <w:pPr>
        <w:ind w:left="1279" w:hanging="360"/>
      </w:pPr>
      <w:rPr>
        <w:rFonts w:hint="default"/>
      </w:rPr>
    </w:lvl>
    <w:lvl w:ilvl="1" w:tplc="04220019" w:tentative="1">
      <w:start w:val="1"/>
      <w:numFmt w:val="lowerLetter"/>
      <w:lvlText w:val="%2."/>
      <w:lvlJc w:val="left"/>
      <w:pPr>
        <w:ind w:left="1999" w:hanging="360"/>
      </w:pPr>
    </w:lvl>
    <w:lvl w:ilvl="2" w:tplc="0422001B" w:tentative="1">
      <w:start w:val="1"/>
      <w:numFmt w:val="lowerRoman"/>
      <w:lvlText w:val="%3."/>
      <w:lvlJc w:val="right"/>
      <w:pPr>
        <w:ind w:left="2719" w:hanging="180"/>
      </w:pPr>
    </w:lvl>
    <w:lvl w:ilvl="3" w:tplc="0422000F" w:tentative="1">
      <w:start w:val="1"/>
      <w:numFmt w:val="decimal"/>
      <w:lvlText w:val="%4."/>
      <w:lvlJc w:val="left"/>
      <w:pPr>
        <w:ind w:left="3439" w:hanging="360"/>
      </w:pPr>
    </w:lvl>
    <w:lvl w:ilvl="4" w:tplc="04220019" w:tentative="1">
      <w:start w:val="1"/>
      <w:numFmt w:val="lowerLetter"/>
      <w:lvlText w:val="%5."/>
      <w:lvlJc w:val="left"/>
      <w:pPr>
        <w:ind w:left="4159" w:hanging="360"/>
      </w:pPr>
    </w:lvl>
    <w:lvl w:ilvl="5" w:tplc="0422001B" w:tentative="1">
      <w:start w:val="1"/>
      <w:numFmt w:val="lowerRoman"/>
      <w:lvlText w:val="%6."/>
      <w:lvlJc w:val="right"/>
      <w:pPr>
        <w:ind w:left="4879" w:hanging="180"/>
      </w:pPr>
    </w:lvl>
    <w:lvl w:ilvl="6" w:tplc="0422000F" w:tentative="1">
      <w:start w:val="1"/>
      <w:numFmt w:val="decimal"/>
      <w:lvlText w:val="%7."/>
      <w:lvlJc w:val="left"/>
      <w:pPr>
        <w:ind w:left="5599" w:hanging="360"/>
      </w:pPr>
    </w:lvl>
    <w:lvl w:ilvl="7" w:tplc="04220019" w:tentative="1">
      <w:start w:val="1"/>
      <w:numFmt w:val="lowerLetter"/>
      <w:lvlText w:val="%8."/>
      <w:lvlJc w:val="left"/>
      <w:pPr>
        <w:ind w:left="6319" w:hanging="360"/>
      </w:pPr>
    </w:lvl>
    <w:lvl w:ilvl="8" w:tplc="0422001B" w:tentative="1">
      <w:start w:val="1"/>
      <w:numFmt w:val="lowerRoman"/>
      <w:lvlText w:val="%9."/>
      <w:lvlJc w:val="right"/>
      <w:pPr>
        <w:ind w:left="7039" w:hanging="180"/>
      </w:pPr>
    </w:lvl>
  </w:abstractNum>
  <w:abstractNum w:abstractNumId="5" w15:restartNumberingAfterBreak="0">
    <w:nsid w:val="4C41217A"/>
    <w:multiLevelType w:val="hybridMultilevel"/>
    <w:tmpl w:val="BBECEC72"/>
    <w:lvl w:ilvl="0" w:tplc="0FE03F4C">
      <w:start w:val="1"/>
      <w:numFmt w:val="decimal"/>
      <w:lvlText w:val="%1."/>
      <w:lvlJc w:val="left"/>
      <w:pPr>
        <w:ind w:left="1279" w:hanging="360"/>
      </w:pPr>
      <w:rPr>
        <w:rFonts w:hint="default"/>
      </w:rPr>
    </w:lvl>
    <w:lvl w:ilvl="1" w:tplc="04220019" w:tentative="1">
      <w:start w:val="1"/>
      <w:numFmt w:val="lowerLetter"/>
      <w:lvlText w:val="%2."/>
      <w:lvlJc w:val="left"/>
      <w:pPr>
        <w:ind w:left="1999" w:hanging="360"/>
      </w:pPr>
    </w:lvl>
    <w:lvl w:ilvl="2" w:tplc="0422001B" w:tentative="1">
      <w:start w:val="1"/>
      <w:numFmt w:val="lowerRoman"/>
      <w:lvlText w:val="%3."/>
      <w:lvlJc w:val="right"/>
      <w:pPr>
        <w:ind w:left="2719" w:hanging="180"/>
      </w:pPr>
    </w:lvl>
    <w:lvl w:ilvl="3" w:tplc="0422000F" w:tentative="1">
      <w:start w:val="1"/>
      <w:numFmt w:val="decimal"/>
      <w:lvlText w:val="%4."/>
      <w:lvlJc w:val="left"/>
      <w:pPr>
        <w:ind w:left="3439" w:hanging="360"/>
      </w:pPr>
    </w:lvl>
    <w:lvl w:ilvl="4" w:tplc="04220019" w:tentative="1">
      <w:start w:val="1"/>
      <w:numFmt w:val="lowerLetter"/>
      <w:lvlText w:val="%5."/>
      <w:lvlJc w:val="left"/>
      <w:pPr>
        <w:ind w:left="4159" w:hanging="360"/>
      </w:pPr>
    </w:lvl>
    <w:lvl w:ilvl="5" w:tplc="0422001B" w:tentative="1">
      <w:start w:val="1"/>
      <w:numFmt w:val="lowerRoman"/>
      <w:lvlText w:val="%6."/>
      <w:lvlJc w:val="right"/>
      <w:pPr>
        <w:ind w:left="4879" w:hanging="180"/>
      </w:pPr>
    </w:lvl>
    <w:lvl w:ilvl="6" w:tplc="0422000F" w:tentative="1">
      <w:start w:val="1"/>
      <w:numFmt w:val="decimal"/>
      <w:lvlText w:val="%7."/>
      <w:lvlJc w:val="left"/>
      <w:pPr>
        <w:ind w:left="5599" w:hanging="360"/>
      </w:pPr>
    </w:lvl>
    <w:lvl w:ilvl="7" w:tplc="04220019" w:tentative="1">
      <w:start w:val="1"/>
      <w:numFmt w:val="lowerLetter"/>
      <w:lvlText w:val="%8."/>
      <w:lvlJc w:val="left"/>
      <w:pPr>
        <w:ind w:left="6319" w:hanging="360"/>
      </w:pPr>
    </w:lvl>
    <w:lvl w:ilvl="8" w:tplc="0422001B" w:tentative="1">
      <w:start w:val="1"/>
      <w:numFmt w:val="lowerRoman"/>
      <w:lvlText w:val="%9."/>
      <w:lvlJc w:val="right"/>
      <w:pPr>
        <w:ind w:left="7039" w:hanging="180"/>
      </w:pPr>
    </w:lvl>
  </w:abstractNum>
  <w:abstractNum w:abstractNumId="6" w15:restartNumberingAfterBreak="0">
    <w:nsid w:val="4E107CDB"/>
    <w:multiLevelType w:val="hybridMultilevel"/>
    <w:tmpl w:val="95E2A8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2273F9"/>
    <w:multiLevelType w:val="hybridMultilevel"/>
    <w:tmpl w:val="E3720746"/>
    <w:lvl w:ilvl="0" w:tplc="4140B394">
      <w:start w:val="1"/>
      <w:numFmt w:val="decimal"/>
      <w:lvlText w:val="%1)"/>
      <w:lvlJc w:val="left"/>
      <w:pPr>
        <w:ind w:left="1211" w:hanging="360"/>
      </w:pPr>
      <w:rPr>
        <w:rFonts w:eastAsia="Times New Roman" w:hint="default"/>
        <w:color w:val="212529"/>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61332A37"/>
    <w:multiLevelType w:val="multilevel"/>
    <w:tmpl w:val="0BD2D2BC"/>
    <w:lvl w:ilvl="0">
      <w:start w:val="1"/>
      <w:numFmt w:val="upperRoman"/>
      <w:pStyle w:val="1"/>
      <w:lvlText w:val="%1."/>
      <w:lvlJc w:val="left"/>
      <w:pPr>
        <w:ind w:left="0" w:firstLine="0"/>
      </w:pPr>
    </w:lvl>
    <w:lvl w:ilvl="1">
      <w:start w:val="1"/>
      <w:numFmt w:val="decimal"/>
      <w:pStyle w:val="2"/>
      <w:lvlText w:val="%2"/>
      <w:lvlJc w:val="left"/>
      <w:pPr>
        <w:ind w:left="0" w:firstLine="567"/>
      </w:pPr>
    </w:lvl>
    <w:lvl w:ilvl="2">
      <w:start w:val="1"/>
      <w:numFmt w:val="decimal"/>
      <w:pStyle w:val="3"/>
      <w:lvlText w:val="%2.%3"/>
      <w:lvlJc w:val="left"/>
      <w:pPr>
        <w:ind w:left="0" w:firstLine="567"/>
      </w:pPr>
    </w:lvl>
    <w:lvl w:ilvl="3">
      <w:start w:val="1"/>
      <w:numFmt w:val="decimal"/>
      <w:pStyle w:val="4"/>
      <w:lvlText w:val="%2.%3.%4"/>
      <w:lvlJc w:val="left"/>
      <w:pPr>
        <w:ind w:left="0" w:firstLine="567"/>
      </w:pPr>
    </w:lvl>
    <w:lvl w:ilvl="4">
      <w:start w:val="1"/>
      <w:numFmt w:val="decimal"/>
      <w:pStyle w:val="5"/>
      <w:lvlText w:val="%2.%3.%4.%5"/>
      <w:lvlJc w:val="left"/>
      <w:pPr>
        <w:ind w:left="0" w:firstLine="567"/>
      </w:pPr>
    </w:lvl>
    <w:lvl w:ilvl="5">
      <w:start w:val="1"/>
      <w:numFmt w:val="decimal"/>
      <w:pStyle w:val="6"/>
      <w:lvlText w:val="%2.%3.%4.%5.%6"/>
      <w:lvlJc w:val="left"/>
      <w:pPr>
        <w:ind w:left="0" w:firstLine="567"/>
      </w:pPr>
    </w:lvl>
    <w:lvl w:ilvl="6">
      <w:start w:val="1"/>
      <w:numFmt w:val="decimal"/>
      <w:pStyle w:val="7"/>
      <w:lvlText w:val="%2.%3.%4.%5.%6.%7"/>
      <w:lvlJc w:val="left"/>
      <w:pPr>
        <w:ind w:left="0" w:firstLine="567"/>
      </w:pPr>
    </w:lvl>
    <w:lvl w:ilvl="7">
      <w:start w:val="1"/>
      <w:numFmt w:val="decimal"/>
      <w:pStyle w:val="8"/>
      <w:lvlText w:val="%2.%3.%4.%5.%6.%7.%8"/>
      <w:lvlJc w:val="left"/>
      <w:pPr>
        <w:ind w:left="0" w:firstLine="567"/>
      </w:pPr>
    </w:lvl>
    <w:lvl w:ilvl="8">
      <w:start w:val="1"/>
      <w:numFmt w:val="decimal"/>
      <w:pStyle w:val="9"/>
      <w:lvlText w:val="%2.%3.%4.%5.%6.%7.%8.%9"/>
      <w:lvlJc w:val="left"/>
      <w:pPr>
        <w:ind w:left="0" w:firstLine="567"/>
      </w:pPr>
    </w:lvl>
  </w:abstractNum>
  <w:abstractNum w:abstractNumId="9" w15:restartNumberingAfterBreak="0">
    <w:nsid w:val="6D8D02FB"/>
    <w:multiLevelType w:val="hybridMultilevel"/>
    <w:tmpl w:val="59384FD0"/>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15:restartNumberingAfterBreak="0">
    <w:nsid w:val="75E77C5F"/>
    <w:multiLevelType w:val="hybridMultilevel"/>
    <w:tmpl w:val="B48C0CA4"/>
    <w:lvl w:ilvl="0" w:tplc="0FC20388">
      <w:start w:val="1"/>
      <w:numFmt w:val="decimal"/>
      <w:lvlText w:val="%1."/>
      <w:lvlJc w:val="left"/>
      <w:pPr>
        <w:ind w:left="1279" w:hanging="360"/>
      </w:pPr>
      <w:rPr>
        <w:rFonts w:hint="default"/>
        <w:color w:val="auto"/>
      </w:rPr>
    </w:lvl>
    <w:lvl w:ilvl="1" w:tplc="04220019" w:tentative="1">
      <w:start w:val="1"/>
      <w:numFmt w:val="lowerLetter"/>
      <w:lvlText w:val="%2."/>
      <w:lvlJc w:val="left"/>
      <w:pPr>
        <w:ind w:left="1999" w:hanging="360"/>
      </w:pPr>
    </w:lvl>
    <w:lvl w:ilvl="2" w:tplc="0422001B" w:tentative="1">
      <w:start w:val="1"/>
      <w:numFmt w:val="lowerRoman"/>
      <w:lvlText w:val="%3."/>
      <w:lvlJc w:val="right"/>
      <w:pPr>
        <w:ind w:left="2719" w:hanging="180"/>
      </w:pPr>
    </w:lvl>
    <w:lvl w:ilvl="3" w:tplc="0422000F" w:tentative="1">
      <w:start w:val="1"/>
      <w:numFmt w:val="decimal"/>
      <w:lvlText w:val="%4."/>
      <w:lvlJc w:val="left"/>
      <w:pPr>
        <w:ind w:left="3439" w:hanging="360"/>
      </w:pPr>
    </w:lvl>
    <w:lvl w:ilvl="4" w:tplc="04220019" w:tentative="1">
      <w:start w:val="1"/>
      <w:numFmt w:val="lowerLetter"/>
      <w:lvlText w:val="%5."/>
      <w:lvlJc w:val="left"/>
      <w:pPr>
        <w:ind w:left="4159" w:hanging="360"/>
      </w:pPr>
    </w:lvl>
    <w:lvl w:ilvl="5" w:tplc="0422001B" w:tentative="1">
      <w:start w:val="1"/>
      <w:numFmt w:val="lowerRoman"/>
      <w:lvlText w:val="%6."/>
      <w:lvlJc w:val="right"/>
      <w:pPr>
        <w:ind w:left="4879" w:hanging="180"/>
      </w:pPr>
    </w:lvl>
    <w:lvl w:ilvl="6" w:tplc="0422000F" w:tentative="1">
      <w:start w:val="1"/>
      <w:numFmt w:val="decimal"/>
      <w:lvlText w:val="%7."/>
      <w:lvlJc w:val="left"/>
      <w:pPr>
        <w:ind w:left="5599" w:hanging="360"/>
      </w:pPr>
    </w:lvl>
    <w:lvl w:ilvl="7" w:tplc="04220019" w:tentative="1">
      <w:start w:val="1"/>
      <w:numFmt w:val="lowerLetter"/>
      <w:lvlText w:val="%8."/>
      <w:lvlJc w:val="left"/>
      <w:pPr>
        <w:ind w:left="6319" w:hanging="360"/>
      </w:pPr>
    </w:lvl>
    <w:lvl w:ilvl="8" w:tplc="0422001B" w:tentative="1">
      <w:start w:val="1"/>
      <w:numFmt w:val="lowerRoman"/>
      <w:lvlText w:val="%9."/>
      <w:lvlJc w:val="right"/>
      <w:pPr>
        <w:ind w:left="7039" w:hanging="180"/>
      </w:pPr>
    </w:lvl>
  </w:abstractNum>
  <w:abstractNum w:abstractNumId="11" w15:restartNumberingAfterBreak="0">
    <w:nsid w:val="7C565312"/>
    <w:multiLevelType w:val="hybridMultilevel"/>
    <w:tmpl w:val="3A4E49F6"/>
    <w:lvl w:ilvl="0" w:tplc="3B244A00">
      <w:start w:val="1"/>
      <w:numFmt w:val="decimal"/>
      <w:lvlText w:val="%1."/>
      <w:lvlJc w:val="left"/>
      <w:pPr>
        <w:ind w:left="830" w:hanging="38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2" w15:restartNumberingAfterBreak="0">
    <w:nsid w:val="7D42224D"/>
    <w:multiLevelType w:val="hybridMultilevel"/>
    <w:tmpl w:val="C374C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1"/>
  </w:num>
  <w:num w:numId="11">
    <w:abstractNumId w:val="12"/>
  </w:num>
  <w:num w:numId="12">
    <w:abstractNumId w:val="9"/>
  </w:num>
  <w:num w:numId="13">
    <w:abstractNumId w:val="6"/>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5"/>
  </w:num>
  <w:num w:numId="17">
    <w:abstractNumId w:val="10"/>
  </w:num>
  <w:num w:numId="18">
    <w:abstractNumId w:val="4"/>
  </w:num>
  <w:num w:numId="19">
    <w:abstractNumId w:val="1"/>
  </w:num>
  <w:num w:numId="20">
    <w:abstractNumId w:val="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EFD"/>
    <w:rsid w:val="00000960"/>
    <w:rsid w:val="00002D06"/>
    <w:rsid w:val="00006BD4"/>
    <w:rsid w:val="00011AAF"/>
    <w:rsid w:val="00012878"/>
    <w:rsid w:val="00014694"/>
    <w:rsid w:val="00025607"/>
    <w:rsid w:val="00027F55"/>
    <w:rsid w:val="00030379"/>
    <w:rsid w:val="000371D4"/>
    <w:rsid w:val="000417BB"/>
    <w:rsid w:val="000439FC"/>
    <w:rsid w:val="00055FC2"/>
    <w:rsid w:val="0006080A"/>
    <w:rsid w:val="00060ED3"/>
    <w:rsid w:val="00065872"/>
    <w:rsid w:val="00073201"/>
    <w:rsid w:val="00097469"/>
    <w:rsid w:val="000A1F31"/>
    <w:rsid w:val="000B71E1"/>
    <w:rsid w:val="000C2181"/>
    <w:rsid w:val="000C3862"/>
    <w:rsid w:val="000C47EC"/>
    <w:rsid w:val="000D7EFE"/>
    <w:rsid w:val="000E496E"/>
    <w:rsid w:val="000F1BB6"/>
    <w:rsid w:val="000F6F5F"/>
    <w:rsid w:val="00104E9D"/>
    <w:rsid w:val="00105070"/>
    <w:rsid w:val="00115519"/>
    <w:rsid w:val="00115E6C"/>
    <w:rsid w:val="00116C1F"/>
    <w:rsid w:val="001320E6"/>
    <w:rsid w:val="001322B1"/>
    <w:rsid w:val="001509CD"/>
    <w:rsid w:val="0015406E"/>
    <w:rsid w:val="001644CE"/>
    <w:rsid w:val="00164801"/>
    <w:rsid w:val="00171B29"/>
    <w:rsid w:val="0018230C"/>
    <w:rsid w:val="001824FF"/>
    <w:rsid w:val="001844DF"/>
    <w:rsid w:val="001910D2"/>
    <w:rsid w:val="001916A2"/>
    <w:rsid w:val="00193A4A"/>
    <w:rsid w:val="001B1841"/>
    <w:rsid w:val="001B244E"/>
    <w:rsid w:val="001B2491"/>
    <w:rsid w:val="001B3FD5"/>
    <w:rsid w:val="001B576B"/>
    <w:rsid w:val="001B6F26"/>
    <w:rsid w:val="001C41F4"/>
    <w:rsid w:val="001D7158"/>
    <w:rsid w:val="001E0A96"/>
    <w:rsid w:val="001E3A57"/>
    <w:rsid w:val="001E48E6"/>
    <w:rsid w:val="001E727C"/>
    <w:rsid w:val="001F6E5D"/>
    <w:rsid w:val="00200612"/>
    <w:rsid w:val="00203E73"/>
    <w:rsid w:val="00216E12"/>
    <w:rsid w:val="00235F98"/>
    <w:rsid w:val="00247348"/>
    <w:rsid w:val="00256038"/>
    <w:rsid w:val="00260EA1"/>
    <w:rsid w:val="0027727F"/>
    <w:rsid w:val="00280095"/>
    <w:rsid w:val="00282074"/>
    <w:rsid w:val="00284DE6"/>
    <w:rsid w:val="0028624F"/>
    <w:rsid w:val="00286986"/>
    <w:rsid w:val="00290C36"/>
    <w:rsid w:val="002A6C77"/>
    <w:rsid w:val="002B0560"/>
    <w:rsid w:val="002B59DF"/>
    <w:rsid w:val="002B5DF2"/>
    <w:rsid w:val="002C2FC5"/>
    <w:rsid w:val="002D3115"/>
    <w:rsid w:val="002D765B"/>
    <w:rsid w:val="002E704F"/>
    <w:rsid w:val="002F5680"/>
    <w:rsid w:val="003055E1"/>
    <w:rsid w:val="00316AED"/>
    <w:rsid w:val="00324AD0"/>
    <w:rsid w:val="00334FE6"/>
    <w:rsid w:val="003363C5"/>
    <w:rsid w:val="00343187"/>
    <w:rsid w:val="0034795F"/>
    <w:rsid w:val="003612C9"/>
    <w:rsid w:val="003732B3"/>
    <w:rsid w:val="00374C12"/>
    <w:rsid w:val="00380A24"/>
    <w:rsid w:val="0038410A"/>
    <w:rsid w:val="00387105"/>
    <w:rsid w:val="00393BB1"/>
    <w:rsid w:val="00394790"/>
    <w:rsid w:val="003A0723"/>
    <w:rsid w:val="003A18A1"/>
    <w:rsid w:val="003C2672"/>
    <w:rsid w:val="003C2765"/>
    <w:rsid w:val="003C3452"/>
    <w:rsid w:val="003C4A88"/>
    <w:rsid w:val="003C6B35"/>
    <w:rsid w:val="003E13BF"/>
    <w:rsid w:val="003E4928"/>
    <w:rsid w:val="003F0563"/>
    <w:rsid w:val="00401465"/>
    <w:rsid w:val="00422547"/>
    <w:rsid w:val="004319DE"/>
    <w:rsid w:val="00435C2F"/>
    <w:rsid w:val="004363C2"/>
    <w:rsid w:val="0044237D"/>
    <w:rsid w:val="00442A32"/>
    <w:rsid w:val="00442CF6"/>
    <w:rsid w:val="0044610E"/>
    <w:rsid w:val="0044685F"/>
    <w:rsid w:val="00456779"/>
    <w:rsid w:val="00462175"/>
    <w:rsid w:val="0046620C"/>
    <w:rsid w:val="004678CE"/>
    <w:rsid w:val="0047364B"/>
    <w:rsid w:val="004774FF"/>
    <w:rsid w:val="0048733E"/>
    <w:rsid w:val="0049230A"/>
    <w:rsid w:val="00493FCF"/>
    <w:rsid w:val="004A0288"/>
    <w:rsid w:val="004A25E8"/>
    <w:rsid w:val="004B0620"/>
    <w:rsid w:val="004B4EB6"/>
    <w:rsid w:val="004B6D9C"/>
    <w:rsid w:val="004C103E"/>
    <w:rsid w:val="004C2FEC"/>
    <w:rsid w:val="004C53C0"/>
    <w:rsid w:val="004C7776"/>
    <w:rsid w:val="004D4B2F"/>
    <w:rsid w:val="004D5EAA"/>
    <w:rsid w:val="004F1EE4"/>
    <w:rsid w:val="004F5B08"/>
    <w:rsid w:val="005126AA"/>
    <w:rsid w:val="005134B7"/>
    <w:rsid w:val="005227CE"/>
    <w:rsid w:val="00526022"/>
    <w:rsid w:val="0052715E"/>
    <w:rsid w:val="00533FC7"/>
    <w:rsid w:val="00535465"/>
    <w:rsid w:val="00546C3A"/>
    <w:rsid w:val="00546E18"/>
    <w:rsid w:val="0055282C"/>
    <w:rsid w:val="005554AC"/>
    <w:rsid w:val="00561404"/>
    <w:rsid w:val="00566500"/>
    <w:rsid w:val="0056757A"/>
    <w:rsid w:val="00570B18"/>
    <w:rsid w:val="00577E8C"/>
    <w:rsid w:val="005806D9"/>
    <w:rsid w:val="00582095"/>
    <w:rsid w:val="005847A8"/>
    <w:rsid w:val="00584846"/>
    <w:rsid w:val="0059157D"/>
    <w:rsid w:val="005929FA"/>
    <w:rsid w:val="00593D71"/>
    <w:rsid w:val="00595204"/>
    <w:rsid w:val="00596F11"/>
    <w:rsid w:val="005B1A8C"/>
    <w:rsid w:val="005B550D"/>
    <w:rsid w:val="005B5B22"/>
    <w:rsid w:val="005C0E78"/>
    <w:rsid w:val="005C51CF"/>
    <w:rsid w:val="005D05DA"/>
    <w:rsid w:val="005D60C5"/>
    <w:rsid w:val="005E2691"/>
    <w:rsid w:val="005E5C36"/>
    <w:rsid w:val="005F40C9"/>
    <w:rsid w:val="005F4901"/>
    <w:rsid w:val="005F6C6D"/>
    <w:rsid w:val="00600593"/>
    <w:rsid w:val="0060667C"/>
    <w:rsid w:val="00612143"/>
    <w:rsid w:val="00616E6F"/>
    <w:rsid w:val="00617C31"/>
    <w:rsid w:val="00623D07"/>
    <w:rsid w:val="00623F7F"/>
    <w:rsid w:val="0062765A"/>
    <w:rsid w:val="00627829"/>
    <w:rsid w:val="00654746"/>
    <w:rsid w:val="006551C9"/>
    <w:rsid w:val="006612E2"/>
    <w:rsid w:val="00680B0E"/>
    <w:rsid w:val="0068267B"/>
    <w:rsid w:val="00687929"/>
    <w:rsid w:val="00691A01"/>
    <w:rsid w:val="00696C65"/>
    <w:rsid w:val="006A248D"/>
    <w:rsid w:val="006B032A"/>
    <w:rsid w:val="006D1F5A"/>
    <w:rsid w:val="006D611F"/>
    <w:rsid w:val="006E4796"/>
    <w:rsid w:val="006E64AE"/>
    <w:rsid w:val="006E7992"/>
    <w:rsid w:val="006F14A5"/>
    <w:rsid w:val="00707AD9"/>
    <w:rsid w:val="00714B9D"/>
    <w:rsid w:val="00717AE7"/>
    <w:rsid w:val="0072385D"/>
    <w:rsid w:val="007246A6"/>
    <w:rsid w:val="00734597"/>
    <w:rsid w:val="00741877"/>
    <w:rsid w:val="00742AAE"/>
    <w:rsid w:val="007520A3"/>
    <w:rsid w:val="00755369"/>
    <w:rsid w:val="007566AE"/>
    <w:rsid w:val="007615C4"/>
    <w:rsid w:val="00766C35"/>
    <w:rsid w:val="00786685"/>
    <w:rsid w:val="00790A14"/>
    <w:rsid w:val="007945AF"/>
    <w:rsid w:val="0079764F"/>
    <w:rsid w:val="007A4234"/>
    <w:rsid w:val="007A48D0"/>
    <w:rsid w:val="007B06D3"/>
    <w:rsid w:val="007B29AB"/>
    <w:rsid w:val="007B40DB"/>
    <w:rsid w:val="007C00AA"/>
    <w:rsid w:val="007C2D32"/>
    <w:rsid w:val="007C41C0"/>
    <w:rsid w:val="007C5D94"/>
    <w:rsid w:val="007C78B9"/>
    <w:rsid w:val="007D05AC"/>
    <w:rsid w:val="007D05AD"/>
    <w:rsid w:val="007D6CA1"/>
    <w:rsid w:val="007E2986"/>
    <w:rsid w:val="007E40B9"/>
    <w:rsid w:val="007E436C"/>
    <w:rsid w:val="007E5E44"/>
    <w:rsid w:val="007E6389"/>
    <w:rsid w:val="007F042F"/>
    <w:rsid w:val="007F0D23"/>
    <w:rsid w:val="00802EFD"/>
    <w:rsid w:val="008079E2"/>
    <w:rsid w:val="00814DAC"/>
    <w:rsid w:val="00821F0D"/>
    <w:rsid w:val="00823DD4"/>
    <w:rsid w:val="008256F1"/>
    <w:rsid w:val="008274A8"/>
    <w:rsid w:val="00835DCB"/>
    <w:rsid w:val="00837B47"/>
    <w:rsid w:val="0085226A"/>
    <w:rsid w:val="008609E1"/>
    <w:rsid w:val="00864038"/>
    <w:rsid w:val="008704F3"/>
    <w:rsid w:val="00882FB5"/>
    <w:rsid w:val="008A5615"/>
    <w:rsid w:val="008B1A7E"/>
    <w:rsid w:val="008B63C6"/>
    <w:rsid w:val="008B7EA9"/>
    <w:rsid w:val="008C6E48"/>
    <w:rsid w:val="008D0A16"/>
    <w:rsid w:val="008D284F"/>
    <w:rsid w:val="008D501C"/>
    <w:rsid w:val="008D6343"/>
    <w:rsid w:val="008F2816"/>
    <w:rsid w:val="008F668F"/>
    <w:rsid w:val="0091656C"/>
    <w:rsid w:val="00924FDE"/>
    <w:rsid w:val="00927E4E"/>
    <w:rsid w:val="00940E85"/>
    <w:rsid w:val="0094177C"/>
    <w:rsid w:val="009428CA"/>
    <w:rsid w:val="00944886"/>
    <w:rsid w:val="00945340"/>
    <w:rsid w:val="00957371"/>
    <w:rsid w:val="00957D45"/>
    <w:rsid w:val="009650FE"/>
    <w:rsid w:val="009651E1"/>
    <w:rsid w:val="00971623"/>
    <w:rsid w:val="00992080"/>
    <w:rsid w:val="0099332D"/>
    <w:rsid w:val="009935F8"/>
    <w:rsid w:val="009969A5"/>
    <w:rsid w:val="009973A3"/>
    <w:rsid w:val="009A38BE"/>
    <w:rsid w:val="009A40BD"/>
    <w:rsid w:val="009A6C0F"/>
    <w:rsid w:val="009B04B2"/>
    <w:rsid w:val="009B40EF"/>
    <w:rsid w:val="009B5757"/>
    <w:rsid w:val="009B6953"/>
    <w:rsid w:val="009D6B05"/>
    <w:rsid w:val="009F39D0"/>
    <w:rsid w:val="009F39F9"/>
    <w:rsid w:val="009F3F4C"/>
    <w:rsid w:val="009F4AFB"/>
    <w:rsid w:val="00A04A67"/>
    <w:rsid w:val="00A10057"/>
    <w:rsid w:val="00A1182D"/>
    <w:rsid w:val="00A11B07"/>
    <w:rsid w:val="00A15EA5"/>
    <w:rsid w:val="00A22D2B"/>
    <w:rsid w:val="00A23B33"/>
    <w:rsid w:val="00A240CA"/>
    <w:rsid w:val="00A275D9"/>
    <w:rsid w:val="00A32398"/>
    <w:rsid w:val="00A37554"/>
    <w:rsid w:val="00A41753"/>
    <w:rsid w:val="00A5042F"/>
    <w:rsid w:val="00A63F71"/>
    <w:rsid w:val="00A70A7F"/>
    <w:rsid w:val="00A7477F"/>
    <w:rsid w:val="00A76D24"/>
    <w:rsid w:val="00A86718"/>
    <w:rsid w:val="00A91730"/>
    <w:rsid w:val="00A91DC3"/>
    <w:rsid w:val="00AA05F3"/>
    <w:rsid w:val="00AA19C0"/>
    <w:rsid w:val="00AA441B"/>
    <w:rsid w:val="00AA7F47"/>
    <w:rsid w:val="00AC386B"/>
    <w:rsid w:val="00AD3860"/>
    <w:rsid w:val="00AD574B"/>
    <w:rsid w:val="00AD5E5F"/>
    <w:rsid w:val="00AD7A5F"/>
    <w:rsid w:val="00AE0CA1"/>
    <w:rsid w:val="00AE2069"/>
    <w:rsid w:val="00AE2F38"/>
    <w:rsid w:val="00AE5AFC"/>
    <w:rsid w:val="00AF1241"/>
    <w:rsid w:val="00AF2A1F"/>
    <w:rsid w:val="00AF7039"/>
    <w:rsid w:val="00AF75BE"/>
    <w:rsid w:val="00B11859"/>
    <w:rsid w:val="00B11F6A"/>
    <w:rsid w:val="00B157BD"/>
    <w:rsid w:val="00B17133"/>
    <w:rsid w:val="00B20035"/>
    <w:rsid w:val="00B3235D"/>
    <w:rsid w:val="00B33929"/>
    <w:rsid w:val="00B53504"/>
    <w:rsid w:val="00B60A9B"/>
    <w:rsid w:val="00B660FE"/>
    <w:rsid w:val="00B71B5E"/>
    <w:rsid w:val="00B766B9"/>
    <w:rsid w:val="00B81E87"/>
    <w:rsid w:val="00B8596E"/>
    <w:rsid w:val="00B85BA8"/>
    <w:rsid w:val="00B97BD5"/>
    <w:rsid w:val="00BA5F79"/>
    <w:rsid w:val="00BA751A"/>
    <w:rsid w:val="00BB0351"/>
    <w:rsid w:val="00BB2AAF"/>
    <w:rsid w:val="00BB33A2"/>
    <w:rsid w:val="00BC7D19"/>
    <w:rsid w:val="00BD262C"/>
    <w:rsid w:val="00BD5DF9"/>
    <w:rsid w:val="00BE0236"/>
    <w:rsid w:val="00BE1956"/>
    <w:rsid w:val="00BE407A"/>
    <w:rsid w:val="00BF2A84"/>
    <w:rsid w:val="00BF2EFD"/>
    <w:rsid w:val="00C00557"/>
    <w:rsid w:val="00C15257"/>
    <w:rsid w:val="00C4177F"/>
    <w:rsid w:val="00C45B61"/>
    <w:rsid w:val="00C510EA"/>
    <w:rsid w:val="00C610CA"/>
    <w:rsid w:val="00C6380F"/>
    <w:rsid w:val="00C74268"/>
    <w:rsid w:val="00C76A3D"/>
    <w:rsid w:val="00C875A4"/>
    <w:rsid w:val="00C9176A"/>
    <w:rsid w:val="00C9194C"/>
    <w:rsid w:val="00C9233F"/>
    <w:rsid w:val="00C95363"/>
    <w:rsid w:val="00CA510D"/>
    <w:rsid w:val="00CA5305"/>
    <w:rsid w:val="00CA7994"/>
    <w:rsid w:val="00CB2E6F"/>
    <w:rsid w:val="00CC35D4"/>
    <w:rsid w:val="00CC6017"/>
    <w:rsid w:val="00CC7AEF"/>
    <w:rsid w:val="00CD3EF6"/>
    <w:rsid w:val="00CD4A77"/>
    <w:rsid w:val="00CE06A1"/>
    <w:rsid w:val="00CE7A2C"/>
    <w:rsid w:val="00D05BBF"/>
    <w:rsid w:val="00D10371"/>
    <w:rsid w:val="00D135A7"/>
    <w:rsid w:val="00D209A7"/>
    <w:rsid w:val="00D26973"/>
    <w:rsid w:val="00D51D39"/>
    <w:rsid w:val="00D54DF8"/>
    <w:rsid w:val="00D62310"/>
    <w:rsid w:val="00D715AC"/>
    <w:rsid w:val="00D7552F"/>
    <w:rsid w:val="00D843A2"/>
    <w:rsid w:val="00D90C4A"/>
    <w:rsid w:val="00D94176"/>
    <w:rsid w:val="00DA18B1"/>
    <w:rsid w:val="00DB0C06"/>
    <w:rsid w:val="00DB5987"/>
    <w:rsid w:val="00DB5C4E"/>
    <w:rsid w:val="00DB6081"/>
    <w:rsid w:val="00DC057C"/>
    <w:rsid w:val="00DC2A46"/>
    <w:rsid w:val="00DC3B4B"/>
    <w:rsid w:val="00DD15C6"/>
    <w:rsid w:val="00DF67A0"/>
    <w:rsid w:val="00E0094B"/>
    <w:rsid w:val="00E07275"/>
    <w:rsid w:val="00E10188"/>
    <w:rsid w:val="00E167E8"/>
    <w:rsid w:val="00E210BF"/>
    <w:rsid w:val="00E351F5"/>
    <w:rsid w:val="00E35415"/>
    <w:rsid w:val="00E40F64"/>
    <w:rsid w:val="00E411AB"/>
    <w:rsid w:val="00E465B8"/>
    <w:rsid w:val="00E478B6"/>
    <w:rsid w:val="00E532B1"/>
    <w:rsid w:val="00E53513"/>
    <w:rsid w:val="00E5646E"/>
    <w:rsid w:val="00E56E3F"/>
    <w:rsid w:val="00E57DBE"/>
    <w:rsid w:val="00E60157"/>
    <w:rsid w:val="00E62689"/>
    <w:rsid w:val="00E6284F"/>
    <w:rsid w:val="00E73D17"/>
    <w:rsid w:val="00E802D7"/>
    <w:rsid w:val="00EA1231"/>
    <w:rsid w:val="00EA480B"/>
    <w:rsid w:val="00EA7957"/>
    <w:rsid w:val="00EB1DEC"/>
    <w:rsid w:val="00EB540C"/>
    <w:rsid w:val="00EC12A5"/>
    <w:rsid w:val="00EC5135"/>
    <w:rsid w:val="00ED141F"/>
    <w:rsid w:val="00ED2AB7"/>
    <w:rsid w:val="00EE0AFD"/>
    <w:rsid w:val="00EE1213"/>
    <w:rsid w:val="00EE38E2"/>
    <w:rsid w:val="00F06F84"/>
    <w:rsid w:val="00F10850"/>
    <w:rsid w:val="00F12F04"/>
    <w:rsid w:val="00F15FEE"/>
    <w:rsid w:val="00F16933"/>
    <w:rsid w:val="00F21DA7"/>
    <w:rsid w:val="00F25082"/>
    <w:rsid w:val="00F40DC4"/>
    <w:rsid w:val="00F45A8F"/>
    <w:rsid w:val="00F544BA"/>
    <w:rsid w:val="00F558BD"/>
    <w:rsid w:val="00F56023"/>
    <w:rsid w:val="00F56C6A"/>
    <w:rsid w:val="00F633DC"/>
    <w:rsid w:val="00F664CB"/>
    <w:rsid w:val="00F73E4D"/>
    <w:rsid w:val="00F748E5"/>
    <w:rsid w:val="00F756C8"/>
    <w:rsid w:val="00F81541"/>
    <w:rsid w:val="00F82FF9"/>
    <w:rsid w:val="00F84705"/>
    <w:rsid w:val="00F858F6"/>
    <w:rsid w:val="00F8640F"/>
    <w:rsid w:val="00F86424"/>
    <w:rsid w:val="00F95F7C"/>
    <w:rsid w:val="00FA23CA"/>
    <w:rsid w:val="00FA2CF9"/>
    <w:rsid w:val="00FA5C84"/>
    <w:rsid w:val="00FB48AF"/>
    <w:rsid w:val="00FC3DBB"/>
    <w:rsid w:val="00FD4A61"/>
    <w:rsid w:val="00FD5829"/>
    <w:rsid w:val="00FF19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5A580"/>
  <w15:chartTrackingRefBased/>
  <w15:docId w15:val="{77BB74F6-6EA4-4DEF-AACB-CF690D9AD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ru-RU" w:eastAsia="en-US"/>
    </w:rPr>
  </w:style>
  <w:style w:type="paragraph" w:styleId="1">
    <w:name w:val="heading 1"/>
    <w:basedOn w:val="a"/>
    <w:next w:val="a"/>
    <w:link w:val="10"/>
    <w:uiPriority w:val="9"/>
    <w:qFormat/>
    <w:rsid w:val="00802EFD"/>
    <w:pPr>
      <w:keepNext/>
      <w:keepLines/>
      <w:pageBreakBefore/>
      <w:numPr>
        <w:numId w:val="1"/>
      </w:numPr>
      <w:spacing w:before="240" w:after="240" w:line="256" w:lineRule="auto"/>
      <w:ind w:left="567" w:right="567"/>
      <w:jc w:val="center"/>
      <w:outlineLvl w:val="0"/>
    </w:pPr>
    <w:rPr>
      <w:b/>
      <w:caps/>
      <w:lang w:val="uk-UA"/>
    </w:rPr>
  </w:style>
  <w:style w:type="paragraph" w:styleId="2">
    <w:name w:val="heading 2"/>
    <w:basedOn w:val="1"/>
    <w:next w:val="a"/>
    <w:link w:val="20"/>
    <w:uiPriority w:val="9"/>
    <w:unhideWhenUsed/>
    <w:qFormat/>
    <w:rsid w:val="00802EFD"/>
    <w:pPr>
      <w:pageBreakBefore w:val="0"/>
      <w:numPr>
        <w:ilvl w:val="1"/>
      </w:numPr>
      <w:tabs>
        <w:tab w:val="left" w:pos="1021"/>
      </w:tabs>
      <w:spacing w:before="120" w:after="120"/>
      <w:ind w:right="0"/>
      <w:jc w:val="both"/>
      <w:outlineLvl w:val="1"/>
    </w:pPr>
    <w:rPr>
      <w:b w:val="0"/>
    </w:rPr>
  </w:style>
  <w:style w:type="paragraph" w:styleId="3">
    <w:name w:val="heading 3"/>
    <w:basedOn w:val="2"/>
    <w:next w:val="a"/>
    <w:link w:val="30"/>
    <w:unhideWhenUsed/>
    <w:qFormat/>
    <w:rsid w:val="00802EFD"/>
    <w:pPr>
      <w:numPr>
        <w:ilvl w:val="2"/>
      </w:numPr>
      <w:tabs>
        <w:tab w:val="clear" w:pos="1021"/>
        <w:tab w:val="left" w:pos="1247"/>
      </w:tabs>
      <w:outlineLvl w:val="2"/>
    </w:pPr>
    <w:rPr>
      <w:caps w:val="0"/>
    </w:rPr>
  </w:style>
  <w:style w:type="paragraph" w:styleId="4">
    <w:name w:val="heading 4"/>
    <w:basedOn w:val="3"/>
    <w:next w:val="a"/>
    <w:link w:val="40"/>
    <w:unhideWhenUsed/>
    <w:qFormat/>
    <w:rsid w:val="00802EFD"/>
    <w:pPr>
      <w:keepLines w:val="0"/>
      <w:numPr>
        <w:ilvl w:val="3"/>
      </w:numPr>
      <w:tabs>
        <w:tab w:val="clear" w:pos="1247"/>
        <w:tab w:val="left" w:pos="1418"/>
      </w:tabs>
      <w:contextualSpacing/>
      <w:outlineLvl w:val="3"/>
    </w:pPr>
  </w:style>
  <w:style w:type="paragraph" w:styleId="5">
    <w:name w:val="heading 5"/>
    <w:basedOn w:val="3"/>
    <w:next w:val="a"/>
    <w:link w:val="50"/>
    <w:semiHidden/>
    <w:unhideWhenUsed/>
    <w:qFormat/>
    <w:rsid w:val="00802EFD"/>
    <w:pPr>
      <w:numPr>
        <w:ilvl w:val="4"/>
      </w:numPr>
      <w:tabs>
        <w:tab w:val="clear" w:pos="1247"/>
        <w:tab w:val="left" w:pos="1588"/>
      </w:tabs>
      <w:outlineLvl w:val="4"/>
    </w:pPr>
  </w:style>
  <w:style w:type="paragraph" w:styleId="6">
    <w:name w:val="heading 6"/>
    <w:basedOn w:val="a"/>
    <w:next w:val="a"/>
    <w:link w:val="60"/>
    <w:semiHidden/>
    <w:unhideWhenUsed/>
    <w:qFormat/>
    <w:rsid w:val="00802EFD"/>
    <w:pPr>
      <w:numPr>
        <w:ilvl w:val="5"/>
        <w:numId w:val="1"/>
      </w:numPr>
      <w:tabs>
        <w:tab w:val="left" w:pos="1758"/>
      </w:tabs>
      <w:spacing w:before="120" w:line="256" w:lineRule="auto"/>
      <w:contextualSpacing/>
      <w:outlineLvl w:val="5"/>
    </w:pPr>
    <w:rPr>
      <w:szCs w:val="24"/>
      <w:lang w:val="uk-UA"/>
    </w:rPr>
  </w:style>
  <w:style w:type="paragraph" w:styleId="7">
    <w:name w:val="heading 7"/>
    <w:basedOn w:val="a"/>
    <w:next w:val="a"/>
    <w:link w:val="70"/>
    <w:semiHidden/>
    <w:unhideWhenUsed/>
    <w:qFormat/>
    <w:rsid w:val="00802EFD"/>
    <w:pPr>
      <w:numPr>
        <w:ilvl w:val="6"/>
        <w:numId w:val="1"/>
      </w:numPr>
      <w:tabs>
        <w:tab w:val="left" w:pos="1928"/>
      </w:tabs>
      <w:spacing w:line="256" w:lineRule="auto"/>
      <w:outlineLvl w:val="6"/>
    </w:pPr>
    <w:rPr>
      <w:lang w:val="uk-UA"/>
    </w:rPr>
  </w:style>
  <w:style w:type="paragraph" w:styleId="8">
    <w:name w:val="heading 8"/>
    <w:basedOn w:val="a"/>
    <w:next w:val="a"/>
    <w:link w:val="80"/>
    <w:semiHidden/>
    <w:unhideWhenUsed/>
    <w:qFormat/>
    <w:rsid w:val="00802EFD"/>
    <w:pPr>
      <w:numPr>
        <w:ilvl w:val="7"/>
        <w:numId w:val="1"/>
      </w:numPr>
      <w:tabs>
        <w:tab w:val="left" w:pos="2098"/>
      </w:tabs>
      <w:spacing w:line="256" w:lineRule="auto"/>
      <w:outlineLvl w:val="7"/>
    </w:pPr>
    <w:rPr>
      <w:lang w:val="uk-UA"/>
    </w:rPr>
  </w:style>
  <w:style w:type="paragraph" w:styleId="9">
    <w:name w:val="heading 9"/>
    <w:basedOn w:val="a"/>
    <w:next w:val="a"/>
    <w:link w:val="90"/>
    <w:semiHidden/>
    <w:unhideWhenUsed/>
    <w:qFormat/>
    <w:rsid w:val="00802EFD"/>
    <w:pPr>
      <w:numPr>
        <w:ilvl w:val="8"/>
        <w:numId w:val="1"/>
      </w:numPr>
      <w:tabs>
        <w:tab w:val="left" w:pos="2268"/>
      </w:tabs>
      <w:spacing w:line="256" w:lineRule="auto"/>
      <w:outlineLvl w:val="8"/>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02EFD"/>
    <w:rPr>
      <w:b/>
      <w:caps/>
      <w:sz w:val="22"/>
      <w:szCs w:val="22"/>
      <w:lang w:val="uk-UA" w:eastAsia="en-US"/>
    </w:rPr>
  </w:style>
  <w:style w:type="character" w:customStyle="1" w:styleId="20">
    <w:name w:val="Заголовок 2 Знак"/>
    <w:link w:val="2"/>
    <w:uiPriority w:val="9"/>
    <w:rsid w:val="00802EFD"/>
    <w:rPr>
      <w:caps/>
      <w:sz w:val="22"/>
      <w:szCs w:val="22"/>
      <w:lang w:val="uk-UA" w:eastAsia="en-US"/>
    </w:rPr>
  </w:style>
  <w:style w:type="character" w:customStyle="1" w:styleId="30">
    <w:name w:val="Заголовок 3 Знак"/>
    <w:link w:val="3"/>
    <w:rsid w:val="00802EFD"/>
    <w:rPr>
      <w:sz w:val="22"/>
      <w:szCs w:val="22"/>
      <w:lang w:val="uk-UA" w:eastAsia="en-US"/>
    </w:rPr>
  </w:style>
  <w:style w:type="character" w:customStyle="1" w:styleId="40">
    <w:name w:val="Заголовок 4 Знак"/>
    <w:link w:val="4"/>
    <w:rsid w:val="00802EFD"/>
    <w:rPr>
      <w:sz w:val="22"/>
      <w:szCs w:val="22"/>
      <w:lang w:val="uk-UA" w:eastAsia="en-US"/>
    </w:rPr>
  </w:style>
  <w:style w:type="character" w:customStyle="1" w:styleId="50">
    <w:name w:val="Заголовок 5 Знак"/>
    <w:link w:val="5"/>
    <w:semiHidden/>
    <w:rsid w:val="00802EFD"/>
    <w:rPr>
      <w:sz w:val="22"/>
      <w:szCs w:val="22"/>
      <w:lang w:val="uk-UA" w:eastAsia="en-US"/>
    </w:rPr>
  </w:style>
  <w:style w:type="character" w:customStyle="1" w:styleId="60">
    <w:name w:val="Заголовок 6 Знак"/>
    <w:link w:val="6"/>
    <w:semiHidden/>
    <w:rsid w:val="00802EFD"/>
    <w:rPr>
      <w:sz w:val="22"/>
      <w:szCs w:val="24"/>
      <w:lang w:val="uk-UA" w:eastAsia="en-US"/>
    </w:rPr>
  </w:style>
  <w:style w:type="character" w:customStyle="1" w:styleId="70">
    <w:name w:val="Заголовок 7 Знак"/>
    <w:link w:val="7"/>
    <w:semiHidden/>
    <w:rsid w:val="00802EFD"/>
    <w:rPr>
      <w:sz w:val="22"/>
      <w:szCs w:val="22"/>
      <w:lang w:val="uk-UA" w:eastAsia="en-US"/>
    </w:rPr>
  </w:style>
  <w:style w:type="character" w:customStyle="1" w:styleId="80">
    <w:name w:val="Заголовок 8 Знак"/>
    <w:link w:val="8"/>
    <w:semiHidden/>
    <w:rsid w:val="00802EFD"/>
    <w:rPr>
      <w:sz w:val="22"/>
      <w:szCs w:val="22"/>
      <w:lang w:val="uk-UA" w:eastAsia="en-US"/>
    </w:rPr>
  </w:style>
  <w:style w:type="character" w:customStyle="1" w:styleId="90">
    <w:name w:val="Заголовок 9 Знак"/>
    <w:link w:val="9"/>
    <w:semiHidden/>
    <w:rsid w:val="00802EFD"/>
    <w:rPr>
      <w:sz w:val="22"/>
      <w:szCs w:val="22"/>
      <w:lang w:val="uk-UA" w:eastAsia="en-US"/>
    </w:rPr>
  </w:style>
  <w:style w:type="paragraph" w:customStyle="1" w:styleId="31">
    <w:name w:val="Заголовок 3 (текст)"/>
    <w:basedOn w:val="3"/>
    <w:rsid w:val="00802EFD"/>
    <w:pPr>
      <w:keepNext w:val="0"/>
      <w:keepLines w:val="0"/>
      <w:contextualSpacing/>
    </w:pPr>
  </w:style>
  <w:style w:type="paragraph" w:styleId="a3">
    <w:name w:val="Balloon Text"/>
    <w:basedOn w:val="a"/>
    <w:link w:val="a4"/>
    <w:uiPriority w:val="99"/>
    <w:semiHidden/>
    <w:unhideWhenUsed/>
    <w:rsid w:val="00802EFD"/>
    <w:pPr>
      <w:spacing w:after="0" w:line="240" w:lineRule="auto"/>
    </w:pPr>
    <w:rPr>
      <w:rFonts w:ascii="Segoe UI" w:hAnsi="Segoe UI" w:cs="Segoe UI"/>
      <w:sz w:val="18"/>
      <w:szCs w:val="18"/>
      <w:lang w:val="uk-UA"/>
    </w:rPr>
  </w:style>
  <w:style w:type="character" w:customStyle="1" w:styleId="a4">
    <w:name w:val="Текст выноски Знак"/>
    <w:link w:val="a3"/>
    <w:uiPriority w:val="99"/>
    <w:semiHidden/>
    <w:rsid w:val="00802EFD"/>
    <w:rPr>
      <w:rFonts w:ascii="Segoe UI" w:hAnsi="Segoe UI" w:cs="Segoe UI"/>
      <w:sz w:val="18"/>
      <w:szCs w:val="18"/>
      <w:lang w:val="uk-UA" w:eastAsia="en-US"/>
    </w:rPr>
  </w:style>
  <w:style w:type="paragraph" w:customStyle="1" w:styleId="41">
    <w:name w:val="Заголовок 4 (текст)"/>
    <w:basedOn w:val="4"/>
    <w:uiPriority w:val="99"/>
    <w:rsid w:val="00802EFD"/>
    <w:pPr>
      <w:keepNext w:val="0"/>
      <w:outlineLvl w:val="9"/>
    </w:pPr>
  </w:style>
  <w:style w:type="paragraph" w:customStyle="1" w:styleId="21">
    <w:name w:val="Заголовок 2 (заголовок)"/>
    <w:basedOn w:val="2"/>
    <w:rsid w:val="00802EFD"/>
    <w:pPr>
      <w:keepLines w:val="0"/>
      <w:spacing w:before="240"/>
    </w:pPr>
    <w:rPr>
      <w:rFonts w:cs="Arial"/>
      <w:b/>
      <w:bCs/>
      <w:iCs/>
      <w:szCs w:val="26"/>
    </w:rPr>
  </w:style>
  <w:style w:type="paragraph" w:customStyle="1" w:styleId="rvps2">
    <w:name w:val="rvps2"/>
    <w:basedOn w:val="a"/>
    <w:rsid w:val="00802EFD"/>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5">
    <w:name w:val="Hyperlink"/>
    <w:uiPriority w:val="99"/>
    <w:semiHidden/>
    <w:unhideWhenUsed/>
    <w:rsid w:val="00802EFD"/>
    <w:rPr>
      <w:color w:val="0000FF"/>
      <w:u w:val="single"/>
    </w:rPr>
  </w:style>
  <w:style w:type="character" w:customStyle="1" w:styleId="rvts37">
    <w:name w:val="rvts37"/>
    <w:rsid w:val="00802EFD"/>
  </w:style>
  <w:style w:type="paragraph" w:customStyle="1" w:styleId="rvps7">
    <w:name w:val="rvps7"/>
    <w:basedOn w:val="a"/>
    <w:rsid w:val="00802EFD"/>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9">
    <w:name w:val="rvts9"/>
    <w:rsid w:val="00802EFD"/>
  </w:style>
  <w:style w:type="table" w:styleId="a6">
    <w:name w:val="Table Grid"/>
    <w:basedOn w:val="a1"/>
    <w:uiPriority w:val="59"/>
    <w:rsid w:val="00802EFD"/>
    <w:rPr>
      <w:rFonts w:ascii="Tahoma" w:eastAsia="Times New Roman" w:hAnsi="Tahoma" w:cs="Tahom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qInternal">
    <w:name w:val="mqInternal"/>
    <w:uiPriority w:val="99"/>
    <w:rsid w:val="00802EFD"/>
    <w:rPr>
      <w:color w:val="800000"/>
      <w:sz w:val="20"/>
    </w:rPr>
  </w:style>
  <w:style w:type="numbering" w:customStyle="1" w:styleId="11">
    <w:name w:val="Нет списка1"/>
    <w:next w:val="a2"/>
    <w:uiPriority w:val="99"/>
    <w:semiHidden/>
    <w:unhideWhenUsed/>
    <w:rsid w:val="00802EFD"/>
  </w:style>
  <w:style w:type="paragraph" w:customStyle="1" w:styleId="msonormal0">
    <w:name w:val="msonormal"/>
    <w:basedOn w:val="a"/>
    <w:rsid w:val="00802EFD"/>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15">
    <w:name w:val="rvts15"/>
    <w:rsid w:val="00802EFD"/>
  </w:style>
  <w:style w:type="paragraph" w:styleId="a7">
    <w:name w:val="Normal (Web)"/>
    <w:basedOn w:val="a"/>
    <w:uiPriority w:val="99"/>
    <w:semiHidden/>
    <w:unhideWhenUsed/>
    <w:rsid w:val="00802EFD"/>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8">
    <w:name w:val="FollowedHyperlink"/>
    <w:uiPriority w:val="99"/>
    <w:semiHidden/>
    <w:unhideWhenUsed/>
    <w:rsid w:val="00802EFD"/>
    <w:rPr>
      <w:color w:val="800080"/>
      <w:u w:val="single"/>
    </w:rPr>
  </w:style>
  <w:style w:type="character" w:customStyle="1" w:styleId="rvts11">
    <w:name w:val="rvts11"/>
    <w:rsid w:val="00802EFD"/>
  </w:style>
  <w:style w:type="character" w:customStyle="1" w:styleId="rvts80">
    <w:name w:val="rvts80"/>
    <w:rsid w:val="00802EFD"/>
  </w:style>
  <w:style w:type="character" w:customStyle="1" w:styleId="rvts40">
    <w:name w:val="rvts40"/>
    <w:rsid w:val="00802EFD"/>
  </w:style>
  <w:style w:type="paragraph" w:styleId="a9">
    <w:name w:val="List Paragraph"/>
    <w:basedOn w:val="a"/>
    <w:uiPriority w:val="34"/>
    <w:qFormat/>
    <w:rsid w:val="00802EFD"/>
    <w:pPr>
      <w:ind w:left="720"/>
      <w:contextualSpacing/>
    </w:pPr>
    <w:rPr>
      <w:lang w:val="uk-UA"/>
    </w:rPr>
  </w:style>
  <w:style w:type="paragraph" w:styleId="aa">
    <w:name w:val="header"/>
    <w:basedOn w:val="a"/>
    <w:link w:val="ab"/>
    <w:uiPriority w:val="99"/>
    <w:unhideWhenUsed/>
    <w:rsid w:val="00802EFD"/>
    <w:pPr>
      <w:tabs>
        <w:tab w:val="center" w:pos="4677"/>
        <w:tab w:val="right" w:pos="9355"/>
      </w:tabs>
    </w:pPr>
    <w:rPr>
      <w:lang w:val="uk-UA"/>
    </w:rPr>
  </w:style>
  <w:style w:type="character" w:customStyle="1" w:styleId="ab">
    <w:name w:val="Верхний колонтитул Знак"/>
    <w:link w:val="aa"/>
    <w:uiPriority w:val="99"/>
    <w:rsid w:val="00802EFD"/>
    <w:rPr>
      <w:sz w:val="22"/>
      <w:szCs w:val="22"/>
      <w:lang w:val="uk-UA" w:eastAsia="en-US"/>
    </w:rPr>
  </w:style>
  <w:style w:type="paragraph" w:styleId="ac">
    <w:name w:val="footer"/>
    <w:basedOn w:val="a"/>
    <w:link w:val="ad"/>
    <w:uiPriority w:val="99"/>
    <w:unhideWhenUsed/>
    <w:rsid w:val="00802EFD"/>
    <w:pPr>
      <w:tabs>
        <w:tab w:val="center" w:pos="4677"/>
        <w:tab w:val="right" w:pos="9355"/>
      </w:tabs>
    </w:pPr>
    <w:rPr>
      <w:lang w:val="uk-UA"/>
    </w:rPr>
  </w:style>
  <w:style w:type="character" w:customStyle="1" w:styleId="ad">
    <w:name w:val="Нижний колонтитул Знак"/>
    <w:link w:val="ac"/>
    <w:uiPriority w:val="99"/>
    <w:rsid w:val="00802EFD"/>
    <w:rPr>
      <w:sz w:val="22"/>
      <w:szCs w:val="22"/>
      <w:lang w:val="uk-UA" w:eastAsia="en-US"/>
    </w:rPr>
  </w:style>
  <w:style w:type="character" w:styleId="ae">
    <w:name w:val="annotation reference"/>
    <w:uiPriority w:val="99"/>
    <w:semiHidden/>
    <w:unhideWhenUsed/>
    <w:rsid w:val="00802EFD"/>
    <w:rPr>
      <w:sz w:val="16"/>
      <w:szCs w:val="16"/>
    </w:rPr>
  </w:style>
  <w:style w:type="paragraph" w:styleId="af">
    <w:name w:val="annotation text"/>
    <w:basedOn w:val="a"/>
    <w:link w:val="af0"/>
    <w:uiPriority w:val="99"/>
    <w:semiHidden/>
    <w:unhideWhenUsed/>
    <w:rsid w:val="00802EFD"/>
    <w:rPr>
      <w:sz w:val="20"/>
      <w:szCs w:val="20"/>
      <w:lang w:val="uk-UA"/>
    </w:rPr>
  </w:style>
  <w:style w:type="character" w:customStyle="1" w:styleId="af0">
    <w:name w:val="Текст примечания Знак"/>
    <w:link w:val="af"/>
    <w:uiPriority w:val="99"/>
    <w:semiHidden/>
    <w:rsid w:val="00802EFD"/>
    <w:rPr>
      <w:lang w:val="uk-UA" w:eastAsia="en-US"/>
    </w:rPr>
  </w:style>
  <w:style w:type="paragraph" w:styleId="af1">
    <w:name w:val="annotation subject"/>
    <w:basedOn w:val="af"/>
    <w:next w:val="af"/>
    <w:link w:val="af2"/>
    <w:uiPriority w:val="99"/>
    <w:semiHidden/>
    <w:unhideWhenUsed/>
    <w:rsid w:val="00802EFD"/>
    <w:rPr>
      <w:b/>
      <w:bCs/>
    </w:rPr>
  </w:style>
  <w:style w:type="character" w:customStyle="1" w:styleId="af2">
    <w:name w:val="Тема примечания Знак"/>
    <w:link w:val="af1"/>
    <w:uiPriority w:val="99"/>
    <w:semiHidden/>
    <w:rsid w:val="00802EFD"/>
    <w:rPr>
      <w:b/>
      <w:bCs/>
      <w:lang w:val="uk-UA" w:eastAsia="en-US"/>
    </w:rPr>
  </w:style>
  <w:style w:type="paragraph" w:customStyle="1" w:styleId="tj">
    <w:name w:val="tj"/>
    <w:basedOn w:val="a"/>
    <w:rsid w:val="00802EF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0">
    <w:name w:val="rvts0"/>
    <w:rsid w:val="00802EFD"/>
  </w:style>
  <w:style w:type="paragraph" w:styleId="af3">
    <w:name w:val="Revision"/>
    <w:hidden/>
    <w:uiPriority w:val="99"/>
    <w:semiHidden/>
    <w:rsid w:val="00802EFD"/>
    <w:rPr>
      <w:sz w:val="22"/>
      <w:szCs w:val="22"/>
      <w:lang w:eastAsia="en-US"/>
    </w:rPr>
  </w:style>
  <w:style w:type="paragraph" w:styleId="HTML">
    <w:name w:val="HTML Preformatted"/>
    <w:basedOn w:val="a"/>
    <w:link w:val="HTML0"/>
    <w:uiPriority w:val="99"/>
    <w:unhideWhenUsed/>
    <w:rsid w:val="00A2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link w:val="HTML"/>
    <w:uiPriority w:val="99"/>
    <w:rsid w:val="00A22D2B"/>
    <w:rPr>
      <w:rFonts w:ascii="Courier New" w:eastAsia="Times New Roman" w:hAnsi="Courier New" w:cs="Courier New"/>
      <w:lang w:val="uk-UA" w:eastAsia="uk-UA"/>
    </w:rPr>
  </w:style>
  <w:style w:type="character" w:customStyle="1" w:styleId="jlqj4b">
    <w:name w:val="jlqj4b"/>
    <w:rsid w:val="00971623"/>
  </w:style>
  <w:style w:type="paragraph" w:customStyle="1" w:styleId="af4">
    <w:name w:val="Нормальний текст"/>
    <w:basedOn w:val="a"/>
    <w:rsid w:val="00A10057"/>
    <w:pPr>
      <w:spacing w:before="120" w:after="0" w:line="240" w:lineRule="auto"/>
      <w:ind w:firstLine="567"/>
      <w:jc w:val="both"/>
    </w:pPr>
    <w:rPr>
      <w:rFonts w:ascii="Antiqua" w:eastAsia="Times New Roman" w:hAnsi="Antiqua"/>
      <w:sz w:val="26"/>
      <w:szCs w:val="20"/>
      <w:lang w:val="uk-UA" w:eastAsia="ru-RU"/>
    </w:rPr>
  </w:style>
  <w:style w:type="character" w:styleId="af5">
    <w:name w:val="Emphasis"/>
    <w:basedOn w:val="a0"/>
    <w:uiPriority w:val="20"/>
    <w:qFormat/>
    <w:rsid w:val="00F858F6"/>
    <w:rPr>
      <w:i/>
      <w:iCs/>
    </w:rPr>
  </w:style>
  <w:style w:type="paragraph" w:customStyle="1" w:styleId="Default">
    <w:name w:val="Default"/>
    <w:basedOn w:val="a"/>
    <w:rsid w:val="00073201"/>
    <w:pPr>
      <w:autoSpaceDE w:val="0"/>
      <w:autoSpaceDN w:val="0"/>
      <w:spacing w:after="0" w:line="240" w:lineRule="auto"/>
    </w:pPr>
    <w:rPr>
      <w:rFonts w:ascii="Times New Roman" w:hAnsi="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865699">
      <w:bodyDiv w:val="1"/>
      <w:marLeft w:val="0"/>
      <w:marRight w:val="0"/>
      <w:marTop w:val="0"/>
      <w:marBottom w:val="0"/>
      <w:divBdr>
        <w:top w:val="none" w:sz="0" w:space="0" w:color="auto"/>
        <w:left w:val="none" w:sz="0" w:space="0" w:color="auto"/>
        <w:bottom w:val="none" w:sz="0" w:space="0" w:color="auto"/>
        <w:right w:val="none" w:sz="0" w:space="0" w:color="auto"/>
      </w:divBdr>
    </w:div>
    <w:div w:id="449738318">
      <w:bodyDiv w:val="1"/>
      <w:marLeft w:val="0"/>
      <w:marRight w:val="0"/>
      <w:marTop w:val="0"/>
      <w:marBottom w:val="0"/>
      <w:divBdr>
        <w:top w:val="none" w:sz="0" w:space="0" w:color="auto"/>
        <w:left w:val="none" w:sz="0" w:space="0" w:color="auto"/>
        <w:bottom w:val="none" w:sz="0" w:space="0" w:color="auto"/>
        <w:right w:val="none" w:sz="0" w:space="0" w:color="auto"/>
      </w:divBdr>
    </w:div>
    <w:div w:id="790132106">
      <w:bodyDiv w:val="1"/>
      <w:marLeft w:val="0"/>
      <w:marRight w:val="0"/>
      <w:marTop w:val="0"/>
      <w:marBottom w:val="0"/>
      <w:divBdr>
        <w:top w:val="none" w:sz="0" w:space="0" w:color="auto"/>
        <w:left w:val="none" w:sz="0" w:space="0" w:color="auto"/>
        <w:bottom w:val="none" w:sz="0" w:space="0" w:color="auto"/>
        <w:right w:val="none" w:sz="0" w:space="0" w:color="auto"/>
      </w:divBdr>
    </w:div>
    <w:div w:id="825435878">
      <w:bodyDiv w:val="1"/>
      <w:marLeft w:val="0"/>
      <w:marRight w:val="0"/>
      <w:marTop w:val="0"/>
      <w:marBottom w:val="0"/>
      <w:divBdr>
        <w:top w:val="none" w:sz="0" w:space="0" w:color="auto"/>
        <w:left w:val="none" w:sz="0" w:space="0" w:color="auto"/>
        <w:bottom w:val="none" w:sz="0" w:space="0" w:color="auto"/>
        <w:right w:val="none" w:sz="0" w:space="0" w:color="auto"/>
      </w:divBdr>
      <w:divsChild>
        <w:div w:id="493106465">
          <w:marLeft w:val="0"/>
          <w:marRight w:val="0"/>
          <w:marTop w:val="0"/>
          <w:marBottom w:val="0"/>
          <w:divBdr>
            <w:top w:val="none" w:sz="0" w:space="0" w:color="auto"/>
            <w:left w:val="none" w:sz="0" w:space="0" w:color="auto"/>
            <w:bottom w:val="none" w:sz="0" w:space="0" w:color="auto"/>
            <w:right w:val="none" w:sz="0" w:space="0" w:color="auto"/>
          </w:divBdr>
        </w:div>
        <w:div w:id="1279215572">
          <w:marLeft w:val="0"/>
          <w:marRight w:val="0"/>
          <w:marTop w:val="0"/>
          <w:marBottom w:val="0"/>
          <w:divBdr>
            <w:top w:val="none" w:sz="0" w:space="0" w:color="auto"/>
            <w:left w:val="none" w:sz="0" w:space="0" w:color="auto"/>
            <w:bottom w:val="none" w:sz="0" w:space="0" w:color="auto"/>
            <w:right w:val="none" w:sz="0" w:space="0" w:color="auto"/>
          </w:divBdr>
        </w:div>
      </w:divsChild>
    </w:div>
    <w:div w:id="851067805">
      <w:bodyDiv w:val="1"/>
      <w:marLeft w:val="0"/>
      <w:marRight w:val="0"/>
      <w:marTop w:val="0"/>
      <w:marBottom w:val="0"/>
      <w:divBdr>
        <w:top w:val="none" w:sz="0" w:space="0" w:color="auto"/>
        <w:left w:val="none" w:sz="0" w:space="0" w:color="auto"/>
        <w:bottom w:val="none" w:sz="0" w:space="0" w:color="auto"/>
        <w:right w:val="none" w:sz="0" w:space="0" w:color="auto"/>
      </w:divBdr>
      <w:divsChild>
        <w:div w:id="1062829113">
          <w:marLeft w:val="0"/>
          <w:marRight w:val="0"/>
          <w:marTop w:val="0"/>
          <w:marBottom w:val="0"/>
          <w:divBdr>
            <w:top w:val="none" w:sz="0" w:space="0" w:color="auto"/>
            <w:left w:val="none" w:sz="0" w:space="0" w:color="auto"/>
            <w:bottom w:val="none" w:sz="0" w:space="0" w:color="auto"/>
            <w:right w:val="none" w:sz="0" w:space="0" w:color="auto"/>
          </w:divBdr>
        </w:div>
        <w:div w:id="1237664171">
          <w:marLeft w:val="0"/>
          <w:marRight w:val="0"/>
          <w:marTop w:val="0"/>
          <w:marBottom w:val="0"/>
          <w:divBdr>
            <w:top w:val="none" w:sz="0" w:space="0" w:color="auto"/>
            <w:left w:val="none" w:sz="0" w:space="0" w:color="auto"/>
            <w:bottom w:val="none" w:sz="0" w:space="0" w:color="auto"/>
            <w:right w:val="none" w:sz="0" w:space="0" w:color="auto"/>
          </w:divBdr>
        </w:div>
        <w:div w:id="1741714982">
          <w:marLeft w:val="0"/>
          <w:marRight w:val="0"/>
          <w:marTop w:val="0"/>
          <w:marBottom w:val="0"/>
          <w:divBdr>
            <w:top w:val="none" w:sz="0" w:space="0" w:color="auto"/>
            <w:left w:val="none" w:sz="0" w:space="0" w:color="auto"/>
            <w:bottom w:val="none" w:sz="0" w:space="0" w:color="auto"/>
            <w:right w:val="none" w:sz="0" w:space="0" w:color="auto"/>
          </w:divBdr>
        </w:div>
        <w:div w:id="1053043602">
          <w:marLeft w:val="0"/>
          <w:marRight w:val="0"/>
          <w:marTop w:val="0"/>
          <w:marBottom w:val="0"/>
          <w:divBdr>
            <w:top w:val="none" w:sz="0" w:space="0" w:color="auto"/>
            <w:left w:val="none" w:sz="0" w:space="0" w:color="auto"/>
            <w:bottom w:val="none" w:sz="0" w:space="0" w:color="auto"/>
            <w:right w:val="none" w:sz="0" w:space="0" w:color="auto"/>
          </w:divBdr>
        </w:div>
        <w:div w:id="384645494">
          <w:marLeft w:val="0"/>
          <w:marRight w:val="0"/>
          <w:marTop w:val="0"/>
          <w:marBottom w:val="0"/>
          <w:divBdr>
            <w:top w:val="none" w:sz="0" w:space="0" w:color="auto"/>
            <w:left w:val="none" w:sz="0" w:space="0" w:color="auto"/>
            <w:bottom w:val="none" w:sz="0" w:space="0" w:color="auto"/>
            <w:right w:val="none" w:sz="0" w:space="0" w:color="auto"/>
          </w:divBdr>
        </w:div>
        <w:div w:id="223218719">
          <w:marLeft w:val="0"/>
          <w:marRight w:val="0"/>
          <w:marTop w:val="0"/>
          <w:marBottom w:val="0"/>
          <w:divBdr>
            <w:top w:val="none" w:sz="0" w:space="0" w:color="auto"/>
            <w:left w:val="none" w:sz="0" w:space="0" w:color="auto"/>
            <w:bottom w:val="none" w:sz="0" w:space="0" w:color="auto"/>
            <w:right w:val="none" w:sz="0" w:space="0" w:color="auto"/>
          </w:divBdr>
        </w:div>
        <w:div w:id="23986560">
          <w:marLeft w:val="0"/>
          <w:marRight w:val="0"/>
          <w:marTop w:val="0"/>
          <w:marBottom w:val="0"/>
          <w:divBdr>
            <w:top w:val="none" w:sz="0" w:space="0" w:color="auto"/>
            <w:left w:val="none" w:sz="0" w:space="0" w:color="auto"/>
            <w:bottom w:val="none" w:sz="0" w:space="0" w:color="auto"/>
            <w:right w:val="none" w:sz="0" w:space="0" w:color="auto"/>
          </w:divBdr>
        </w:div>
        <w:div w:id="602225420">
          <w:marLeft w:val="0"/>
          <w:marRight w:val="0"/>
          <w:marTop w:val="0"/>
          <w:marBottom w:val="0"/>
          <w:divBdr>
            <w:top w:val="none" w:sz="0" w:space="0" w:color="auto"/>
            <w:left w:val="none" w:sz="0" w:space="0" w:color="auto"/>
            <w:bottom w:val="none" w:sz="0" w:space="0" w:color="auto"/>
            <w:right w:val="none" w:sz="0" w:space="0" w:color="auto"/>
          </w:divBdr>
        </w:div>
        <w:div w:id="1217157744">
          <w:marLeft w:val="0"/>
          <w:marRight w:val="0"/>
          <w:marTop w:val="0"/>
          <w:marBottom w:val="0"/>
          <w:divBdr>
            <w:top w:val="none" w:sz="0" w:space="0" w:color="auto"/>
            <w:left w:val="none" w:sz="0" w:space="0" w:color="auto"/>
            <w:bottom w:val="none" w:sz="0" w:space="0" w:color="auto"/>
            <w:right w:val="none" w:sz="0" w:space="0" w:color="auto"/>
          </w:divBdr>
        </w:div>
        <w:div w:id="653879852">
          <w:marLeft w:val="0"/>
          <w:marRight w:val="0"/>
          <w:marTop w:val="0"/>
          <w:marBottom w:val="0"/>
          <w:divBdr>
            <w:top w:val="none" w:sz="0" w:space="0" w:color="auto"/>
            <w:left w:val="none" w:sz="0" w:space="0" w:color="auto"/>
            <w:bottom w:val="none" w:sz="0" w:space="0" w:color="auto"/>
            <w:right w:val="none" w:sz="0" w:space="0" w:color="auto"/>
          </w:divBdr>
        </w:div>
        <w:div w:id="781725297">
          <w:marLeft w:val="0"/>
          <w:marRight w:val="0"/>
          <w:marTop w:val="0"/>
          <w:marBottom w:val="0"/>
          <w:divBdr>
            <w:top w:val="none" w:sz="0" w:space="0" w:color="auto"/>
            <w:left w:val="none" w:sz="0" w:space="0" w:color="auto"/>
            <w:bottom w:val="none" w:sz="0" w:space="0" w:color="auto"/>
            <w:right w:val="none" w:sz="0" w:space="0" w:color="auto"/>
          </w:divBdr>
        </w:div>
        <w:div w:id="1095782233">
          <w:marLeft w:val="0"/>
          <w:marRight w:val="0"/>
          <w:marTop w:val="0"/>
          <w:marBottom w:val="0"/>
          <w:divBdr>
            <w:top w:val="none" w:sz="0" w:space="0" w:color="auto"/>
            <w:left w:val="none" w:sz="0" w:space="0" w:color="auto"/>
            <w:bottom w:val="none" w:sz="0" w:space="0" w:color="auto"/>
            <w:right w:val="none" w:sz="0" w:space="0" w:color="auto"/>
          </w:divBdr>
        </w:div>
      </w:divsChild>
    </w:div>
    <w:div w:id="911891801">
      <w:bodyDiv w:val="1"/>
      <w:marLeft w:val="0"/>
      <w:marRight w:val="0"/>
      <w:marTop w:val="0"/>
      <w:marBottom w:val="0"/>
      <w:divBdr>
        <w:top w:val="none" w:sz="0" w:space="0" w:color="auto"/>
        <w:left w:val="none" w:sz="0" w:space="0" w:color="auto"/>
        <w:bottom w:val="none" w:sz="0" w:space="0" w:color="auto"/>
        <w:right w:val="none" w:sz="0" w:space="0" w:color="auto"/>
      </w:divBdr>
      <w:divsChild>
        <w:div w:id="1168130465">
          <w:marLeft w:val="0"/>
          <w:marRight w:val="0"/>
          <w:marTop w:val="0"/>
          <w:marBottom w:val="0"/>
          <w:divBdr>
            <w:top w:val="none" w:sz="0" w:space="0" w:color="auto"/>
            <w:left w:val="none" w:sz="0" w:space="0" w:color="auto"/>
            <w:bottom w:val="none" w:sz="0" w:space="0" w:color="auto"/>
            <w:right w:val="none" w:sz="0" w:space="0" w:color="auto"/>
          </w:divBdr>
        </w:div>
        <w:div w:id="1625231111">
          <w:marLeft w:val="0"/>
          <w:marRight w:val="0"/>
          <w:marTop w:val="0"/>
          <w:marBottom w:val="0"/>
          <w:divBdr>
            <w:top w:val="none" w:sz="0" w:space="0" w:color="auto"/>
            <w:left w:val="none" w:sz="0" w:space="0" w:color="auto"/>
            <w:bottom w:val="none" w:sz="0" w:space="0" w:color="auto"/>
            <w:right w:val="none" w:sz="0" w:space="0" w:color="auto"/>
          </w:divBdr>
        </w:div>
        <w:div w:id="106244080">
          <w:marLeft w:val="0"/>
          <w:marRight w:val="0"/>
          <w:marTop w:val="0"/>
          <w:marBottom w:val="0"/>
          <w:divBdr>
            <w:top w:val="none" w:sz="0" w:space="0" w:color="auto"/>
            <w:left w:val="none" w:sz="0" w:space="0" w:color="auto"/>
            <w:bottom w:val="none" w:sz="0" w:space="0" w:color="auto"/>
            <w:right w:val="none" w:sz="0" w:space="0" w:color="auto"/>
          </w:divBdr>
        </w:div>
      </w:divsChild>
    </w:div>
    <w:div w:id="1185247108">
      <w:bodyDiv w:val="1"/>
      <w:marLeft w:val="0"/>
      <w:marRight w:val="0"/>
      <w:marTop w:val="0"/>
      <w:marBottom w:val="0"/>
      <w:divBdr>
        <w:top w:val="none" w:sz="0" w:space="0" w:color="auto"/>
        <w:left w:val="none" w:sz="0" w:space="0" w:color="auto"/>
        <w:bottom w:val="none" w:sz="0" w:space="0" w:color="auto"/>
        <w:right w:val="none" w:sz="0" w:space="0" w:color="auto"/>
      </w:divBdr>
    </w:div>
    <w:div w:id="1370177888">
      <w:bodyDiv w:val="1"/>
      <w:marLeft w:val="0"/>
      <w:marRight w:val="0"/>
      <w:marTop w:val="0"/>
      <w:marBottom w:val="0"/>
      <w:divBdr>
        <w:top w:val="none" w:sz="0" w:space="0" w:color="auto"/>
        <w:left w:val="none" w:sz="0" w:space="0" w:color="auto"/>
        <w:bottom w:val="none" w:sz="0" w:space="0" w:color="auto"/>
        <w:right w:val="none" w:sz="0" w:space="0" w:color="auto"/>
      </w:divBdr>
    </w:div>
    <w:div w:id="1370255125">
      <w:bodyDiv w:val="1"/>
      <w:marLeft w:val="0"/>
      <w:marRight w:val="0"/>
      <w:marTop w:val="0"/>
      <w:marBottom w:val="0"/>
      <w:divBdr>
        <w:top w:val="none" w:sz="0" w:space="0" w:color="auto"/>
        <w:left w:val="none" w:sz="0" w:space="0" w:color="auto"/>
        <w:bottom w:val="none" w:sz="0" w:space="0" w:color="auto"/>
        <w:right w:val="none" w:sz="0" w:space="0" w:color="auto"/>
      </w:divBdr>
    </w:div>
    <w:div w:id="1491866302">
      <w:bodyDiv w:val="1"/>
      <w:marLeft w:val="0"/>
      <w:marRight w:val="0"/>
      <w:marTop w:val="0"/>
      <w:marBottom w:val="0"/>
      <w:divBdr>
        <w:top w:val="none" w:sz="0" w:space="0" w:color="auto"/>
        <w:left w:val="none" w:sz="0" w:space="0" w:color="auto"/>
        <w:bottom w:val="none" w:sz="0" w:space="0" w:color="auto"/>
        <w:right w:val="none" w:sz="0" w:space="0" w:color="auto"/>
      </w:divBdr>
    </w:div>
    <w:div w:id="1517379739">
      <w:bodyDiv w:val="1"/>
      <w:marLeft w:val="0"/>
      <w:marRight w:val="0"/>
      <w:marTop w:val="0"/>
      <w:marBottom w:val="0"/>
      <w:divBdr>
        <w:top w:val="none" w:sz="0" w:space="0" w:color="auto"/>
        <w:left w:val="none" w:sz="0" w:space="0" w:color="auto"/>
        <w:bottom w:val="none" w:sz="0" w:space="0" w:color="auto"/>
        <w:right w:val="none" w:sz="0" w:space="0" w:color="auto"/>
      </w:divBdr>
    </w:div>
    <w:div w:id="1708413975">
      <w:bodyDiv w:val="1"/>
      <w:marLeft w:val="0"/>
      <w:marRight w:val="0"/>
      <w:marTop w:val="0"/>
      <w:marBottom w:val="0"/>
      <w:divBdr>
        <w:top w:val="none" w:sz="0" w:space="0" w:color="auto"/>
        <w:left w:val="none" w:sz="0" w:space="0" w:color="auto"/>
        <w:bottom w:val="none" w:sz="0" w:space="0" w:color="auto"/>
        <w:right w:val="none" w:sz="0" w:space="0" w:color="auto"/>
      </w:divBdr>
    </w:div>
    <w:div w:id="196241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84_006-13?find=1&amp;text=%D1%81%D0%B8%D1%81%D1%82%D0%B5%D0%BC%D0%B0+%D1%83%D0%BF%D1%80%D0%B0%D0%B2%D0%BB%D1%96%D0%BD%D0%BD%D1%8F+%D0%B0%D0%B2%D0%B0%D1%80%D1%96%D0%B9%D0%BD%D0%BE%D1%8E+%D1%81%D0%B8%D1%82%D1%83%D0%B0%D1%86%D1%96%D1%94%D1%8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84_006-13?find=1&amp;text=%D1%81%D0%B8%D1%81%D1%82%D0%B5%D0%BC%D0%B0+%D1%83%D0%BF%D1%80%D0%B0%D0%B2%D0%BB%D1%96%D0%BD%D0%BD%D1%8F+%D0%B0%D0%B2%D0%B0%D1%80%D1%96%D0%B9%D0%BD%D0%BE%D1%8E+%D1%81%D0%B8%D1%82%D1%83%D0%B0%D1%86%D1%96%D1%94%D1%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1AFBB-6DCF-48DE-A65E-5B69B1853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9616</Words>
  <Characters>54815</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Матвєєва Віра Григорівна</dc:creator>
  <cp:keywords/>
  <dc:description/>
  <cp:lastModifiedBy>Савельян Дарія Русланівна</cp:lastModifiedBy>
  <cp:revision>3</cp:revision>
  <cp:lastPrinted>2021-05-18T05:26:00Z</cp:lastPrinted>
  <dcterms:created xsi:type="dcterms:W3CDTF">2021-06-22T04:49:00Z</dcterms:created>
  <dcterms:modified xsi:type="dcterms:W3CDTF">2021-06-25T09:58:00Z</dcterms:modified>
</cp:coreProperties>
</file>