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C" w:rsidRPr="00A50144" w:rsidRDefault="002B746C" w:rsidP="002B746C">
      <w:pPr>
        <w:spacing w:line="360" w:lineRule="auto"/>
        <w:ind w:left="5103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Додаток </w:t>
      </w:r>
      <w:r w:rsidRPr="00A50144">
        <w:rPr>
          <w:sz w:val="28"/>
          <w:szCs w:val="28"/>
          <w:lang w:eastAsia="ru-RU"/>
        </w:rPr>
        <w:br/>
        <w:t xml:space="preserve">до Вимог до структури та змісту </w:t>
      </w:r>
      <w:r w:rsidRPr="00A50144">
        <w:rPr>
          <w:sz w:val="28"/>
          <w:szCs w:val="28"/>
          <w:lang w:eastAsia="ru-RU"/>
        </w:rPr>
        <w:br/>
        <w:t>звіту про аналіз безпеки провадження діяльності з видобування, переробки уранових руд</w:t>
      </w:r>
      <w:r w:rsidRPr="00A50144">
        <w:rPr>
          <w:sz w:val="28"/>
          <w:szCs w:val="28"/>
          <w:lang w:eastAsia="ru-RU"/>
        </w:rPr>
        <w:br/>
        <w:t>(пункт 1 глави 2 розділу II)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A50144">
        <w:rPr>
          <w:b/>
          <w:sz w:val="28"/>
          <w:szCs w:val="28"/>
          <w:lang w:eastAsia="ru-RU"/>
        </w:rPr>
        <w:t xml:space="preserve">ВИМОГИ </w:t>
      </w:r>
      <w:r w:rsidRPr="00A50144">
        <w:rPr>
          <w:b/>
          <w:sz w:val="28"/>
          <w:szCs w:val="28"/>
          <w:lang w:eastAsia="ru-RU"/>
        </w:rPr>
        <w:br/>
        <w:t>до змісту розділів звіту про аналіз безпеки провадження діяльності з видобування, переробки уранових руд.</w:t>
      </w:r>
    </w:p>
    <w:p w:rsidR="002B746C" w:rsidRPr="00A50144" w:rsidRDefault="002B746C" w:rsidP="002B746C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rStyle w:val="rvts15"/>
          <w:b/>
          <w:sz w:val="28"/>
          <w:szCs w:val="28"/>
        </w:rPr>
      </w:pPr>
      <w:r w:rsidRPr="00A50144">
        <w:rPr>
          <w:rStyle w:val="rvts15"/>
          <w:b/>
          <w:sz w:val="28"/>
          <w:szCs w:val="28"/>
        </w:rPr>
        <w:t>І</w:t>
      </w:r>
      <w:r w:rsidRPr="00EB7712">
        <w:rPr>
          <w:rStyle w:val="rvts15"/>
          <w:b/>
          <w:sz w:val="28"/>
          <w:szCs w:val="28"/>
        </w:rPr>
        <w:t>.</w:t>
      </w:r>
      <w:r w:rsidRPr="00A50144">
        <w:rPr>
          <w:rStyle w:val="rvts15"/>
          <w:b/>
          <w:sz w:val="28"/>
          <w:szCs w:val="28"/>
        </w:rPr>
        <w:t xml:space="preserve">  Зміст розділу «Вступ»</w:t>
      </w:r>
    </w:p>
    <w:p w:rsidR="002B746C" w:rsidRPr="00A50144" w:rsidRDefault="002B746C" w:rsidP="002B746C">
      <w:pPr>
        <w:spacing w:line="360" w:lineRule="auto"/>
        <w:jc w:val="both"/>
        <w:rPr>
          <w:rStyle w:val="rvts15"/>
          <w:b/>
          <w:sz w:val="28"/>
          <w:szCs w:val="28"/>
        </w:rPr>
      </w:pPr>
    </w:p>
    <w:p w:rsidR="002B746C" w:rsidRPr="00A50144" w:rsidRDefault="002B746C" w:rsidP="002B746C">
      <w:pPr>
        <w:pStyle w:val="a6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bookmarkStart w:id="0" w:name="n86"/>
      <w:bookmarkEnd w:id="0"/>
      <w:r w:rsidRPr="00A50144">
        <w:rPr>
          <w:sz w:val="28"/>
          <w:szCs w:val="28"/>
          <w:lang w:eastAsia="ru-RU"/>
        </w:rPr>
        <w:t>1. У цьому розділі зазначаються відомості щодо: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" w:name="n87"/>
      <w:bookmarkEnd w:id="1"/>
      <w:r w:rsidRPr="00A50144">
        <w:rPr>
          <w:sz w:val="28"/>
          <w:szCs w:val="28"/>
          <w:lang w:eastAsia="ru-RU"/>
        </w:rPr>
        <w:tab/>
        <w:t>найменування суб’єкта діяльності та його призначення;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необхідності створення;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терміну експлуатації  уранового об’єкта;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етапів провадження діяльності з видобування, переробки уранових руд;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стану ліцензування діяльності на урановому об’єкті;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проведення оцінки безпеки на етапах провадження діяльності з видобування, переробки уранових руд;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розроблення та затвердження проєктів будівництва (реконструкції) уранового об’єкта.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2. Наводять стислу інформацію щодо:</w:t>
      </w:r>
    </w:p>
    <w:p w:rsidR="002B746C" w:rsidRPr="00A50144" w:rsidRDefault="002B746C" w:rsidP="002B746C">
      <w:pPr>
        <w:spacing w:line="360" w:lineRule="auto"/>
        <w:jc w:val="both"/>
        <w:rPr>
          <w:color w:val="333333"/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території, на якій розташований урановий об’єкт (</w:t>
      </w:r>
      <w:r w:rsidRPr="00A50144">
        <w:rPr>
          <w:color w:val="333333"/>
          <w:sz w:val="28"/>
          <w:szCs w:val="28"/>
          <w:lang w:eastAsia="ru-RU"/>
        </w:rPr>
        <w:t>географічні координати, відстань до найближчих населених пунктів, основних промислових об’єктів і транспортних шляхів, мереж електропостачання, трубопроводів);</w:t>
      </w:r>
    </w:p>
    <w:p w:rsidR="002B746C" w:rsidRDefault="002B746C" w:rsidP="002B746C">
      <w:pPr>
        <w:shd w:val="clear" w:color="auto" w:fill="FFFFFF"/>
        <w:spacing w:line="360" w:lineRule="auto"/>
        <w:ind w:firstLine="450"/>
        <w:jc w:val="both"/>
        <w:rPr>
          <w:color w:val="333333"/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  майданчика уранового об’єкта (відповідна схема майданчика).</w:t>
      </w:r>
    </w:p>
    <w:p w:rsidR="002B746C" w:rsidRPr="00A50144" w:rsidRDefault="002B746C" w:rsidP="002B746C">
      <w:pPr>
        <w:shd w:val="clear" w:color="auto" w:fill="FFFFFF"/>
        <w:spacing w:line="360" w:lineRule="auto"/>
        <w:ind w:firstLine="450"/>
        <w:jc w:val="both"/>
        <w:rPr>
          <w:color w:val="333333"/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333333"/>
          <w:sz w:val="28"/>
          <w:szCs w:val="28"/>
          <w:lang w:eastAsia="ru-RU"/>
        </w:rPr>
        <w:t xml:space="preserve"> </w:t>
      </w:r>
      <w:r w:rsidRPr="00A50144">
        <w:rPr>
          <w:sz w:val="28"/>
          <w:szCs w:val="28"/>
          <w:lang w:eastAsia="ru-RU"/>
        </w:rPr>
        <w:t xml:space="preserve">         3. Надається інформація про:</w:t>
      </w:r>
    </w:p>
    <w:p w:rsidR="002B746C" w:rsidRDefault="002B746C" w:rsidP="002B746C">
      <w:pPr>
        <w:tabs>
          <w:tab w:val="left" w:pos="567"/>
        </w:tabs>
        <w:spacing w:line="360" w:lineRule="auto"/>
        <w:jc w:val="right"/>
        <w:rPr>
          <w:sz w:val="28"/>
          <w:szCs w:val="28"/>
          <w:lang w:eastAsia="ru-RU"/>
        </w:rPr>
      </w:pPr>
      <w:r w:rsidRPr="0084441A">
        <w:rPr>
          <w:color w:val="000000"/>
          <w:sz w:val="24"/>
          <w:szCs w:val="24"/>
        </w:rPr>
        <w:lastRenderedPageBreak/>
        <w:t>Продовження додатка</w:t>
      </w:r>
      <w:r w:rsidRPr="00A50144">
        <w:rPr>
          <w:sz w:val="28"/>
          <w:szCs w:val="28"/>
          <w:lang w:eastAsia="ru-RU"/>
        </w:rPr>
        <w:t xml:space="preserve">       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50144">
        <w:rPr>
          <w:sz w:val="28"/>
          <w:szCs w:val="28"/>
          <w:lang w:eastAsia="ru-RU"/>
        </w:rPr>
        <w:t>організаційну структуру підприємства;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50144">
        <w:rPr>
          <w:color w:val="000000"/>
          <w:sz w:val="28"/>
          <w:szCs w:val="28"/>
        </w:rPr>
        <w:t>наявність кваліфікованого персоналу;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 інформацію щодо радіаційного впливу провадження діяльності з видобування, переробки уранових руд на персонал, населення та довкілля.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 4. Наводять переліки НПА, міжнародних стандартів безпеки, рекомендаційних документів міжнародних організацій, які використовуються</w:t>
      </w:r>
      <w:r w:rsidRPr="00A50144">
        <w:rPr>
          <w:sz w:val="28"/>
          <w:szCs w:val="28"/>
          <w:lang w:eastAsia="ru-RU"/>
        </w:rPr>
        <w:t xml:space="preserve"> суб’єктом діяльності </w:t>
      </w:r>
      <w:r w:rsidRPr="00A50144">
        <w:rPr>
          <w:color w:val="000000"/>
          <w:sz w:val="28"/>
          <w:szCs w:val="28"/>
        </w:rPr>
        <w:t>при складанні ЗАБ</w:t>
      </w:r>
      <w:r w:rsidRPr="00A50144">
        <w:rPr>
          <w:sz w:val="28"/>
          <w:szCs w:val="28"/>
          <w:lang w:eastAsia="ru-RU"/>
        </w:rPr>
        <w:t xml:space="preserve"> для обґрунтування та забезпечення рівня радіаційної безпеки під час провадження діяльності з видобування, переробки уранових руд.</w:t>
      </w:r>
    </w:p>
    <w:p w:rsidR="002B746C" w:rsidRPr="00A50144" w:rsidRDefault="002B746C" w:rsidP="002B746C">
      <w:pPr>
        <w:tabs>
          <w:tab w:val="left" w:pos="567"/>
          <w:tab w:val="left" w:pos="993"/>
        </w:tabs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</w:p>
    <w:p w:rsidR="002B746C" w:rsidRPr="00A50144" w:rsidRDefault="002B746C" w:rsidP="004520DF">
      <w:pPr>
        <w:tabs>
          <w:tab w:val="left" w:pos="567"/>
        </w:tabs>
        <w:spacing w:line="360" w:lineRule="auto"/>
        <w:jc w:val="both"/>
        <w:rPr>
          <w:rStyle w:val="rvts15"/>
          <w:b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 </w:t>
      </w:r>
      <w:bookmarkStart w:id="2" w:name="n88"/>
      <w:bookmarkStart w:id="3" w:name="n92"/>
      <w:bookmarkStart w:id="4" w:name="n91"/>
      <w:bookmarkStart w:id="5" w:name="n108"/>
      <w:bookmarkStart w:id="6" w:name="n113"/>
      <w:bookmarkStart w:id="7" w:name="n117"/>
      <w:bookmarkStart w:id="8" w:name="n136"/>
      <w:bookmarkStart w:id="9" w:name="n142"/>
      <w:bookmarkStart w:id="10" w:name="n1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50144">
        <w:rPr>
          <w:rStyle w:val="rvts15"/>
          <w:b/>
          <w:sz w:val="28"/>
          <w:szCs w:val="28"/>
        </w:rPr>
        <w:t>ІІ</w:t>
      </w:r>
      <w:r w:rsidRPr="00EB7712">
        <w:rPr>
          <w:rStyle w:val="rvts15"/>
          <w:b/>
          <w:sz w:val="28"/>
          <w:szCs w:val="28"/>
        </w:rPr>
        <w:t>.</w:t>
      </w:r>
      <w:r w:rsidRPr="00A50144">
        <w:rPr>
          <w:rStyle w:val="rvts15"/>
          <w:b/>
          <w:sz w:val="28"/>
          <w:szCs w:val="28"/>
        </w:rPr>
        <w:t xml:space="preserve">  Зміст розділу «Оцінка, о</w:t>
      </w:r>
      <w:r w:rsidRPr="00A50144">
        <w:rPr>
          <w:b/>
          <w:sz w:val="28"/>
          <w:szCs w:val="28"/>
        </w:rPr>
        <w:t>пис, характеристика та місце розташування уранового об’єкта із зазначенням технологічних процесів</w:t>
      </w:r>
      <w:r w:rsidRPr="00A50144">
        <w:rPr>
          <w:rStyle w:val="rvts15"/>
          <w:b/>
          <w:sz w:val="28"/>
          <w:szCs w:val="28"/>
        </w:rPr>
        <w:t>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rStyle w:val="rvts15"/>
          <w:b/>
          <w:sz w:val="28"/>
          <w:szCs w:val="28"/>
        </w:rPr>
      </w:pPr>
    </w:p>
    <w:p w:rsidR="002B746C" w:rsidRPr="00A50144" w:rsidRDefault="002B746C" w:rsidP="002B746C">
      <w:pPr>
        <w:pStyle w:val="rvps2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495"/>
        <w:jc w:val="both"/>
        <w:rPr>
          <w:rFonts w:eastAsia="Times New Roman"/>
          <w:sz w:val="28"/>
          <w:szCs w:val="28"/>
          <w:lang w:val="uk-UA"/>
        </w:rPr>
      </w:pPr>
      <w:r w:rsidRPr="00A50144">
        <w:rPr>
          <w:sz w:val="28"/>
          <w:szCs w:val="28"/>
          <w:lang w:val="uk-UA"/>
        </w:rPr>
        <w:t xml:space="preserve"> У цьому розділі суб’єкт діяльності наводить:</w:t>
      </w:r>
    </w:p>
    <w:p w:rsidR="002B746C" w:rsidRPr="00A50144" w:rsidRDefault="002B746C" w:rsidP="002B746C">
      <w:pPr>
        <w:pStyle w:val="rvps2"/>
        <w:spacing w:before="0" w:beforeAutospacing="0" w:after="0" w:afterAutospacing="0" w:line="360" w:lineRule="auto"/>
        <w:ind w:firstLine="495"/>
        <w:jc w:val="both"/>
        <w:rPr>
          <w:rFonts w:eastAsia="Times New Roman"/>
          <w:sz w:val="28"/>
          <w:szCs w:val="28"/>
          <w:lang w:val="uk-UA"/>
        </w:rPr>
      </w:pPr>
      <w:r w:rsidRPr="00A50144">
        <w:rPr>
          <w:sz w:val="28"/>
          <w:szCs w:val="28"/>
          <w:lang w:val="uk-UA"/>
        </w:rPr>
        <w:t xml:space="preserve"> </w:t>
      </w:r>
      <w:r w:rsidRPr="00A50144">
        <w:rPr>
          <w:rFonts w:eastAsia="Times New Roman"/>
          <w:sz w:val="28"/>
          <w:szCs w:val="28"/>
          <w:lang w:val="uk-UA"/>
        </w:rPr>
        <w:t>описи та оцінки характеристик майданчика, достатні для обґрунтування придатності майданчика для провадження діяльності з видобування, переробки уранових руд;</w:t>
      </w:r>
    </w:p>
    <w:p w:rsidR="002B746C" w:rsidRPr="00A50144" w:rsidRDefault="002B746C" w:rsidP="002B746C">
      <w:pPr>
        <w:pStyle w:val="rvps2"/>
        <w:spacing w:before="0" w:beforeAutospacing="0" w:after="0" w:afterAutospacing="0" w:line="360" w:lineRule="auto"/>
        <w:ind w:firstLine="495"/>
        <w:jc w:val="both"/>
        <w:rPr>
          <w:rFonts w:eastAsia="Times New Roman"/>
          <w:sz w:val="28"/>
          <w:szCs w:val="28"/>
          <w:lang w:val="uk-UA"/>
        </w:rPr>
      </w:pPr>
      <w:r w:rsidRPr="00A50144">
        <w:rPr>
          <w:rFonts w:eastAsia="Times New Roman"/>
          <w:sz w:val="28"/>
          <w:szCs w:val="28"/>
          <w:lang w:val="uk-UA"/>
        </w:rPr>
        <w:t>інформацію щодо застосування технологій на урановому об’єкті;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</w:rPr>
        <w:t xml:space="preserve">       опис </w:t>
      </w:r>
      <w:r w:rsidRPr="00A50144">
        <w:rPr>
          <w:sz w:val="28"/>
          <w:szCs w:val="28"/>
          <w:lang w:eastAsia="ru-RU"/>
        </w:rPr>
        <w:t>природних та техногенних зовнішніх впливів на території розташування майданчика, які впливають чи можуть впливати на безпеку уранового об’єкта.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2. Дані про характеристики майданчика та району його розміщення підтверджуються:</w:t>
      </w:r>
    </w:p>
    <w:p w:rsidR="002B746C" w:rsidRPr="00A50144" w:rsidRDefault="002B746C" w:rsidP="002B746C">
      <w:pPr>
        <w:spacing w:line="360" w:lineRule="auto"/>
        <w:ind w:left="284"/>
        <w:jc w:val="both"/>
        <w:rPr>
          <w:sz w:val="28"/>
          <w:szCs w:val="28"/>
          <w:lang w:eastAsia="ru-RU"/>
        </w:rPr>
      </w:pPr>
      <w:bookmarkStart w:id="11" w:name="n168"/>
      <w:bookmarkEnd w:id="11"/>
      <w:r w:rsidRPr="00A50144">
        <w:rPr>
          <w:sz w:val="28"/>
          <w:szCs w:val="28"/>
          <w:lang w:eastAsia="ru-RU"/>
        </w:rPr>
        <w:t xml:space="preserve">    аналізом використаних джерел інформації;</w:t>
      </w:r>
    </w:p>
    <w:p w:rsidR="002B746C" w:rsidRPr="00A50144" w:rsidRDefault="002B746C" w:rsidP="002B746C">
      <w:pPr>
        <w:spacing w:line="360" w:lineRule="auto"/>
        <w:ind w:left="284"/>
        <w:jc w:val="both"/>
        <w:rPr>
          <w:sz w:val="28"/>
          <w:szCs w:val="28"/>
          <w:lang w:eastAsia="ru-RU"/>
        </w:rPr>
      </w:pPr>
      <w:bookmarkStart w:id="12" w:name="n169"/>
      <w:bookmarkEnd w:id="12"/>
      <w:r w:rsidRPr="00A50144">
        <w:rPr>
          <w:sz w:val="28"/>
          <w:szCs w:val="28"/>
          <w:lang w:eastAsia="ru-RU"/>
        </w:rPr>
        <w:t xml:space="preserve">    описами виконаних досліджень і аналізами їх результатів.</w:t>
      </w:r>
    </w:p>
    <w:p w:rsidR="004520DF" w:rsidRDefault="004520DF" w:rsidP="002B746C">
      <w:pPr>
        <w:spacing w:line="360" w:lineRule="auto"/>
        <w:ind w:left="284"/>
        <w:jc w:val="right"/>
        <w:rPr>
          <w:sz w:val="24"/>
          <w:szCs w:val="24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left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50144">
        <w:rPr>
          <w:sz w:val="28"/>
          <w:szCs w:val="28"/>
          <w:lang w:eastAsia="ru-RU"/>
        </w:rPr>
        <w:t>3. Наводять загальні відомості щодо:</w:t>
      </w:r>
    </w:p>
    <w:p w:rsidR="004520DF" w:rsidRDefault="002B746C" w:rsidP="002B746C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</w:t>
      </w:r>
    </w:p>
    <w:p w:rsidR="004520DF" w:rsidRPr="0084441A" w:rsidRDefault="004520DF" w:rsidP="004520DF">
      <w:pPr>
        <w:spacing w:line="360" w:lineRule="auto"/>
        <w:ind w:left="284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</w:t>
      </w:r>
      <w:r w:rsidRPr="0084441A">
        <w:rPr>
          <w:sz w:val="24"/>
          <w:szCs w:val="24"/>
          <w:lang w:eastAsia="ru-RU"/>
        </w:rPr>
        <w:t xml:space="preserve">Продовження додатка  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географічного положення, границь майданчика (геометричні розміри майданчика) та землевідведення, а також границь санітарно-захисної зони та зони спостереження;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розташування майданчика відносно найбільш значущих природних об’єктів (найближчі водойми, відомі значні родовища мінеральних та інших цінних ресурсів тощо);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розташування майданчика відносно найбільших та найближчих населених пунктів, промислових об’єктів, основних транспортних шляхів, мереж електропостачання, трубопроводів;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землекористування та водокористування.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4. Наводять метеорологічні характеристики району розміщення майданчика уранового  об’єкта, обґрунтування безпечної його експлуатації, а також для проведення оцінок розповсюдження радіонуклідів у навколишньому природному середовищі за нормальних та аварійних умов.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5. Наводять відомості про такі метеорологічні характеристики: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 дощові опади (річні обсяги, розподіл інтенсивності, тривалість, частота, екстремальні опади);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13" w:name="n188"/>
      <w:bookmarkEnd w:id="13"/>
      <w:r w:rsidRPr="00A50144">
        <w:rPr>
          <w:sz w:val="28"/>
          <w:szCs w:val="28"/>
          <w:lang w:eastAsia="ru-RU"/>
        </w:rPr>
        <w:t xml:space="preserve">        снігові опади (річні обсяги, екстремальні опади, інтенсивність танення);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14" w:name="n189"/>
      <w:bookmarkEnd w:id="14"/>
      <w:r w:rsidRPr="00A50144">
        <w:rPr>
          <w:sz w:val="28"/>
          <w:szCs w:val="28"/>
          <w:lang w:eastAsia="ru-RU"/>
        </w:rPr>
        <w:t xml:space="preserve">        </w:t>
      </w:r>
      <w:bookmarkStart w:id="15" w:name="n190"/>
      <w:bookmarkEnd w:id="15"/>
      <w:r w:rsidRPr="00A50144">
        <w:rPr>
          <w:sz w:val="28"/>
          <w:szCs w:val="28"/>
          <w:lang w:eastAsia="ru-RU"/>
        </w:rPr>
        <w:t>температура повітря (розподіл температур залежно від сезону року, діапазони температур, середні та екстремальні значення);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16" w:name="n191"/>
      <w:bookmarkEnd w:id="16"/>
      <w:r w:rsidRPr="00A50144">
        <w:rPr>
          <w:sz w:val="28"/>
          <w:szCs w:val="28"/>
          <w:lang w:eastAsia="ru-RU"/>
        </w:rPr>
        <w:t xml:space="preserve">        відносна та абсолютна вологість повітря (розподіл вологості залежно від сезону року, діапазони та середні значення вологості);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17" w:name="n192"/>
      <w:bookmarkEnd w:id="17"/>
      <w:r w:rsidRPr="00A50144">
        <w:rPr>
          <w:sz w:val="28"/>
          <w:szCs w:val="28"/>
          <w:lang w:eastAsia="ru-RU"/>
        </w:rPr>
        <w:t xml:space="preserve">        вітер (роза вітрів, розподіл швидкості вітру залежно від сезону року, діапазони та середні значення швидкості, екстремальний вітер);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8" w:name="n193"/>
      <w:bookmarkEnd w:id="18"/>
      <w:r w:rsidRPr="00A50144">
        <w:rPr>
          <w:sz w:val="28"/>
          <w:szCs w:val="28"/>
          <w:lang w:eastAsia="ru-RU"/>
        </w:rPr>
        <w:t xml:space="preserve">        екстремальні метеорологічні події (урагани, смерчі, пилові та піщані бурі), їх ймовірність і характеристики.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4520DF" w:rsidRDefault="004520DF" w:rsidP="002B746C">
      <w:pPr>
        <w:tabs>
          <w:tab w:val="left" w:pos="567"/>
        </w:tabs>
        <w:spacing w:line="360" w:lineRule="auto"/>
        <w:jc w:val="right"/>
        <w:rPr>
          <w:sz w:val="24"/>
          <w:szCs w:val="24"/>
          <w:lang w:eastAsia="ru-RU"/>
        </w:rPr>
      </w:pPr>
    </w:p>
    <w:p w:rsidR="002B746C" w:rsidRPr="00380788" w:rsidRDefault="002B746C" w:rsidP="002B746C">
      <w:pPr>
        <w:tabs>
          <w:tab w:val="left" w:pos="567"/>
        </w:tabs>
        <w:spacing w:line="360" w:lineRule="auto"/>
        <w:jc w:val="right"/>
        <w:rPr>
          <w:sz w:val="24"/>
          <w:szCs w:val="24"/>
          <w:lang w:eastAsia="ru-RU"/>
        </w:rPr>
      </w:pPr>
      <w:r w:rsidRPr="00380788">
        <w:rPr>
          <w:sz w:val="24"/>
          <w:szCs w:val="24"/>
          <w:lang w:eastAsia="ru-RU"/>
        </w:rPr>
        <w:lastRenderedPageBreak/>
        <w:t xml:space="preserve">Продовження додатка      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50144">
        <w:rPr>
          <w:sz w:val="28"/>
          <w:szCs w:val="28"/>
          <w:lang w:eastAsia="ru-RU"/>
        </w:rPr>
        <w:t>6. Наводять відомості про: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основні геологічні та сейсмічні характеристики майданчика, які  можуть впливати на розповсюдження радіонуклідів  </w:t>
      </w:r>
      <w:r w:rsidRPr="00A50144">
        <w:rPr>
          <w:color w:val="000000"/>
          <w:sz w:val="28"/>
          <w:szCs w:val="28"/>
        </w:rPr>
        <w:t>у нормальних умовах та при виникненні аварійних ситуацій;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геологічну будову порід майданчика;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фізико-механічні та динамічні властивості ґрунтів майданчика.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7. Наводять відомості про рівні залягання ґрунтових вод та їх сезонні коливання, можливість підтоплення майданчика.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8. Наводять відомості про такі характеристики повеней: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частота, інтенсивність та причини повені;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водоймища, річки, які можуть спричиняти повені;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максимальний рівень води в період проходження повені;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19" w:name="n211"/>
      <w:bookmarkEnd w:id="19"/>
      <w:r w:rsidRPr="00A50144">
        <w:rPr>
          <w:sz w:val="28"/>
          <w:szCs w:val="28"/>
          <w:lang w:eastAsia="ru-RU"/>
        </w:rPr>
        <w:t xml:space="preserve">        пошкодження гідротехнічних споруд (якщо пошкодження можуть спричинити підвищення рівня води).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Наводять оцінку можливості підвищення рівня ґрунтових вод та його впливу на безпеку уранового об’єкта.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9. Зазначають: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перелік та характеристику </w:t>
      </w:r>
      <w:r w:rsidRPr="00A50144">
        <w:rPr>
          <w:color w:val="000000"/>
          <w:sz w:val="28"/>
          <w:szCs w:val="28"/>
        </w:rPr>
        <w:t>основних промислових виробництв та допоміжних об’єктів уранового об’єкта, з описом застосовуваних технологій видобування, переробки уранових руд;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інформацію про наявність плану припинення діяльності уранового об’єкта, із зазначенням дати його розроблення або перегляду;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 xml:space="preserve">перелік основних промислових виробництв та допоміжних об’єктів уранового об’єкта, на яких припинена діяльність з видобування, переробки уранових руд шляхом </w:t>
      </w:r>
      <w:r w:rsidRPr="00A50144">
        <w:rPr>
          <w:sz w:val="28"/>
          <w:szCs w:val="28"/>
        </w:rPr>
        <w:t>ліквідації, перепрофілювання, тимчасового зупинення (консервації) уранового об’єкта;</w:t>
      </w:r>
      <w:r w:rsidRPr="00A50144">
        <w:rPr>
          <w:color w:val="000000"/>
          <w:sz w:val="28"/>
          <w:szCs w:val="28"/>
        </w:rPr>
        <w:t xml:space="preserve"> </w:t>
      </w:r>
    </w:p>
    <w:p w:rsidR="002B746C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</w:r>
    </w:p>
    <w:p w:rsidR="002B746C" w:rsidRPr="007F11EA" w:rsidRDefault="002B746C" w:rsidP="002B746C">
      <w:pPr>
        <w:tabs>
          <w:tab w:val="left" w:pos="567"/>
        </w:tabs>
        <w:spacing w:line="360" w:lineRule="auto"/>
        <w:jc w:val="right"/>
        <w:rPr>
          <w:color w:val="000000"/>
          <w:sz w:val="24"/>
          <w:szCs w:val="24"/>
        </w:rPr>
      </w:pPr>
      <w:r w:rsidRPr="007F11EA">
        <w:rPr>
          <w:color w:val="000000"/>
          <w:sz w:val="24"/>
          <w:szCs w:val="24"/>
        </w:rPr>
        <w:lastRenderedPageBreak/>
        <w:t>Продовження додатка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50144">
        <w:rPr>
          <w:color w:val="000000"/>
          <w:sz w:val="28"/>
          <w:szCs w:val="28"/>
        </w:rPr>
        <w:t xml:space="preserve">інформацію про наявність висновків державної експертизи ЯРБ проєктів, відповідно до яких планується, здійснюється, припиняється діяльність з видобування, переробки уранових руд.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20" w:name="n194"/>
      <w:bookmarkStart w:id="21" w:name="n199"/>
      <w:bookmarkStart w:id="22" w:name="n209"/>
      <w:bookmarkStart w:id="23" w:name="n210"/>
      <w:bookmarkStart w:id="24" w:name="n212"/>
      <w:bookmarkStart w:id="25" w:name="n162"/>
      <w:bookmarkStart w:id="26" w:name="n262"/>
      <w:bookmarkStart w:id="27" w:name="n263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A50144">
        <w:rPr>
          <w:b/>
          <w:color w:val="000000"/>
          <w:sz w:val="28"/>
          <w:szCs w:val="28"/>
        </w:rPr>
        <w:t>ІІІ</w:t>
      </w:r>
      <w:r w:rsidRPr="00EB7712">
        <w:rPr>
          <w:b/>
          <w:color w:val="000000"/>
          <w:sz w:val="28"/>
          <w:szCs w:val="28"/>
        </w:rPr>
        <w:t>.</w:t>
      </w:r>
      <w:r w:rsidRPr="00A50144">
        <w:rPr>
          <w:b/>
          <w:color w:val="000000"/>
          <w:sz w:val="28"/>
          <w:szCs w:val="28"/>
        </w:rPr>
        <w:t xml:space="preserve">  Зміст розділу «О</w:t>
      </w:r>
      <w:r w:rsidRPr="00A50144">
        <w:rPr>
          <w:b/>
          <w:sz w:val="28"/>
          <w:szCs w:val="28"/>
        </w:rPr>
        <w:t>рганізаційно-технічні заходи із забезпечення радіаційної безпеки</w:t>
      </w:r>
      <w:r w:rsidRPr="00A50144">
        <w:rPr>
          <w:b/>
          <w:color w:val="000000"/>
          <w:sz w:val="28"/>
          <w:szCs w:val="28"/>
        </w:rPr>
        <w:t>»</w:t>
      </w:r>
    </w:p>
    <w:p w:rsidR="002B746C" w:rsidRPr="00A50144" w:rsidRDefault="002B746C" w:rsidP="002B746C">
      <w:pPr>
        <w:tabs>
          <w:tab w:val="left" w:pos="709"/>
        </w:tabs>
        <w:spacing w:line="360" w:lineRule="auto"/>
        <w:ind w:left="660"/>
        <w:jc w:val="both"/>
        <w:rPr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</w:rPr>
        <w:t xml:space="preserve">1. Суб’єкт діяльності у цьому розділі наводить дані про радіаційно-небезпечні роботи та фактори на урановому об’єкті, які </w:t>
      </w:r>
      <w:r w:rsidRPr="00A50144">
        <w:rPr>
          <w:sz w:val="28"/>
          <w:szCs w:val="28"/>
          <w:lang w:eastAsia="ru-RU"/>
        </w:rPr>
        <w:t>обумовлюють радіаційні впливи на персонал, населення та навколишнє природне середовище.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        2. Визначають: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</w:rPr>
        <w:t xml:space="preserve">         шляхи та середовища можливого </w:t>
      </w:r>
      <w:r w:rsidRPr="00A50144">
        <w:rPr>
          <w:sz w:val="28"/>
          <w:szCs w:val="28"/>
          <w:lang w:eastAsia="ru-RU"/>
        </w:rPr>
        <w:t>розповсюдження радіоактивних речовин (розповсюдження в зони та приміщення уранового об’єкта, навколишнє природне середовище);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можливі зміни радіаційних факторів під час виконання персоналом видів робіт, застосування технологій та обладнання.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rStyle w:val="rvts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 3. </w:t>
      </w:r>
      <w:r w:rsidRPr="00A50144">
        <w:rPr>
          <w:rStyle w:val="rvts0"/>
          <w:sz w:val="28"/>
          <w:szCs w:val="28"/>
        </w:rPr>
        <w:t>Обґрунтовують, що враховані всі значимі радіаційні фактори (охоплюючи їх можливі зміни) з огляду на опромінення персоналу, викиди та скиди.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rStyle w:val="rvts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4. Зазначають: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 інформацію про підрозділ та/або особу, відповідальну за</w:t>
      </w:r>
      <w:r w:rsidRPr="00A50144">
        <w:rPr>
          <w:b/>
          <w:color w:val="000000"/>
          <w:sz w:val="28"/>
          <w:szCs w:val="28"/>
        </w:rPr>
        <w:t xml:space="preserve"> </w:t>
      </w:r>
      <w:r w:rsidRPr="00A50144">
        <w:rPr>
          <w:color w:val="000000"/>
          <w:sz w:val="28"/>
          <w:szCs w:val="28"/>
        </w:rPr>
        <w:t>забезпечення радіаційної безпеки при провадженні діяльності з видобування, переробки уранових руд, у тому числі відповідні інструкції, положення, накази тощо;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відомості про професійну підготовку та перевірку знань з радіаційної безпеки персоналу та посадових осіб підприємства;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перелік приладів, які використовуються при проведенні радіаційно-дозиметричного контролю та моніторингу, з інформацією про дату їх останньої повірки;</w:t>
      </w:r>
    </w:p>
    <w:p w:rsidR="002B746C" w:rsidRPr="00195F73" w:rsidRDefault="002B746C" w:rsidP="002B746C">
      <w:pPr>
        <w:tabs>
          <w:tab w:val="left" w:pos="567"/>
        </w:tabs>
        <w:spacing w:line="360" w:lineRule="auto"/>
        <w:jc w:val="right"/>
        <w:rPr>
          <w:color w:val="000000"/>
          <w:sz w:val="24"/>
          <w:szCs w:val="24"/>
        </w:rPr>
      </w:pPr>
      <w:r w:rsidRPr="00195F73">
        <w:rPr>
          <w:color w:val="000000"/>
          <w:sz w:val="24"/>
          <w:szCs w:val="24"/>
        </w:rPr>
        <w:lastRenderedPageBreak/>
        <w:t>Продовження додатка</w:t>
      </w:r>
      <w:r w:rsidRPr="00195F73">
        <w:rPr>
          <w:color w:val="000000"/>
          <w:sz w:val="24"/>
          <w:szCs w:val="24"/>
        </w:rPr>
        <w:tab/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50144">
        <w:rPr>
          <w:color w:val="000000"/>
          <w:sz w:val="28"/>
          <w:szCs w:val="28"/>
        </w:rPr>
        <w:t>перелік методик виконання вимірювань із відомостями про їх атестацію.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обґрунтування того, що радіаційна безпека та радіаційний захист персоналу під час провадження діяльності з видобування, переробки уранових руд організовується відповідно до вимог чинних нормативних документів.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50144">
        <w:rPr>
          <w:b/>
          <w:color w:val="000000"/>
          <w:sz w:val="28"/>
          <w:szCs w:val="28"/>
        </w:rPr>
        <w:t>ІV</w:t>
      </w:r>
      <w:r w:rsidRPr="00454835">
        <w:rPr>
          <w:b/>
          <w:color w:val="000000"/>
          <w:sz w:val="28"/>
          <w:szCs w:val="28"/>
          <w:lang w:val="ru-RU"/>
        </w:rPr>
        <w:t>.</w:t>
      </w:r>
      <w:r w:rsidRPr="00A50144">
        <w:rPr>
          <w:b/>
          <w:color w:val="000000"/>
          <w:sz w:val="28"/>
          <w:szCs w:val="28"/>
        </w:rPr>
        <w:t xml:space="preserve"> «Радіаційний захист»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1. У ЗАБ на етапі проєктування уранового об’єкта </w:t>
      </w:r>
      <w:r w:rsidRPr="00A50144">
        <w:rPr>
          <w:sz w:val="28"/>
          <w:szCs w:val="28"/>
          <w:lang w:eastAsia="ru-RU"/>
        </w:rPr>
        <w:t>наводять розрахунки доз опромінення персоналу на основі проєктних параметрів дозиметричної обстановки на робочих місцях.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 У ЗАБ </w:t>
      </w:r>
      <w:r w:rsidRPr="00A50144">
        <w:rPr>
          <w:sz w:val="28"/>
          <w:szCs w:val="28"/>
          <w:lang w:eastAsia="ru-RU"/>
        </w:rPr>
        <w:t>на етапі експлуатації уранового об’єкта оцінки доз опромінення персоналу уточнюються та деталізуються з урахуванням фактично реалізованого проєкту будівництва.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spacing w:line="360" w:lineRule="auto"/>
        <w:jc w:val="both"/>
        <w:rPr>
          <w:rStyle w:val="rvts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 2. </w:t>
      </w:r>
      <w:r w:rsidRPr="00A50144">
        <w:rPr>
          <w:rStyle w:val="rvts0"/>
          <w:sz w:val="28"/>
          <w:szCs w:val="28"/>
        </w:rPr>
        <w:t>Наводять стислий систематизований опис комплексу організаційних та технічних заходів із забезпечення радіаційного захисту з посиланням на програму радіаційного захисту, в якій цей комплекс заходів визначений детально.</w:t>
      </w:r>
    </w:p>
    <w:p w:rsidR="002B746C" w:rsidRPr="00A50144" w:rsidRDefault="002B746C" w:rsidP="002B746C">
      <w:pPr>
        <w:spacing w:line="360" w:lineRule="auto"/>
        <w:jc w:val="both"/>
        <w:rPr>
          <w:rStyle w:val="rvts0"/>
          <w:sz w:val="28"/>
          <w:szCs w:val="28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3. Наводять у стислому вигляді опис: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основних технічних заходів із забезпечення радіаційного захисту (екранування, пилопригнічення, дезактивація, вентиляція, дистанційно кероване обладнання тощо);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28" w:name="n712"/>
      <w:bookmarkEnd w:id="28"/>
      <w:r w:rsidRPr="00A50144">
        <w:rPr>
          <w:sz w:val="28"/>
          <w:szCs w:val="28"/>
          <w:lang w:eastAsia="ru-RU"/>
        </w:rPr>
        <w:t xml:space="preserve">        заходів індивідуального захисту персоналу;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29" w:name="n713"/>
      <w:bookmarkEnd w:id="29"/>
      <w:r w:rsidRPr="00A50144">
        <w:rPr>
          <w:sz w:val="28"/>
          <w:szCs w:val="28"/>
          <w:lang w:eastAsia="ru-RU"/>
        </w:rPr>
        <w:t xml:space="preserve">        заходів радіаційно-дозиметричного контролю та контрольних рівнів.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30" w:name="n714"/>
      <w:bookmarkEnd w:id="30"/>
      <w:r w:rsidRPr="00A50144">
        <w:rPr>
          <w:sz w:val="28"/>
          <w:szCs w:val="28"/>
          <w:lang w:eastAsia="ru-RU"/>
        </w:rPr>
        <w:t xml:space="preserve">       Опис супроводжується детальними схемами.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4. Визначають у стислому вигляді заходи, спрямовані на мінімізацію радіологічного впливу уранового об’єкта на населення та навколишнє природне середовище.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0F58CB" w:rsidRDefault="002B746C" w:rsidP="002B746C">
      <w:pPr>
        <w:tabs>
          <w:tab w:val="left" w:pos="567"/>
        </w:tabs>
        <w:spacing w:line="360" w:lineRule="auto"/>
        <w:jc w:val="right"/>
        <w:rPr>
          <w:sz w:val="24"/>
          <w:szCs w:val="24"/>
          <w:lang w:eastAsia="ru-RU"/>
        </w:rPr>
      </w:pPr>
      <w:r w:rsidRPr="000F58CB">
        <w:rPr>
          <w:sz w:val="24"/>
          <w:szCs w:val="24"/>
          <w:lang w:eastAsia="ru-RU"/>
        </w:rPr>
        <w:lastRenderedPageBreak/>
        <w:t xml:space="preserve">Продовження додатка      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50144">
        <w:rPr>
          <w:sz w:val="28"/>
          <w:szCs w:val="28"/>
          <w:lang w:eastAsia="ru-RU"/>
        </w:rPr>
        <w:t>5. Обґрунтовують повноту і достатність комплексу заходів із забезпечення радіаційного захисту з урахуванням факторів радіаційної небезпеки та використанням диференційованого підходу.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bookmarkStart w:id="31" w:name="n688"/>
      <w:bookmarkStart w:id="32" w:name="n689"/>
      <w:bookmarkStart w:id="33" w:name="n693"/>
      <w:bookmarkEnd w:id="31"/>
      <w:bookmarkEnd w:id="32"/>
      <w:bookmarkEnd w:id="33"/>
      <w:r w:rsidRPr="00A50144">
        <w:rPr>
          <w:b/>
          <w:color w:val="000000"/>
          <w:sz w:val="28"/>
          <w:szCs w:val="28"/>
        </w:rPr>
        <w:t>V</w:t>
      </w:r>
      <w:r w:rsidRPr="00EB7712">
        <w:rPr>
          <w:b/>
          <w:color w:val="000000"/>
          <w:sz w:val="28"/>
          <w:szCs w:val="28"/>
          <w:lang w:val="ru-RU"/>
        </w:rPr>
        <w:t>.</w:t>
      </w:r>
      <w:r w:rsidRPr="00A50144">
        <w:rPr>
          <w:b/>
          <w:color w:val="000000"/>
          <w:sz w:val="28"/>
          <w:szCs w:val="28"/>
        </w:rPr>
        <w:t xml:space="preserve"> Зміст розділу «Радіаційний контроль та моніторинг»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1. Суб’єкт діяльності у цьому розділі надає: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</w:r>
      <w:r w:rsidRPr="00A50144">
        <w:rPr>
          <w:sz w:val="28"/>
          <w:szCs w:val="28"/>
        </w:rPr>
        <w:t xml:space="preserve">відомості про підрозділ, що здійснює радіаційно-дозиметричний контроль на підприємстві. </w:t>
      </w:r>
      <w:r w:rsidRPr="00A50144">
        <w:rPr>
          <w:color w:val="000000"/>
          <w:sz w:val="28"/>
          <w:szCs w:val="28"/>
        </w:rPr>
        <w:t>У разі залучення до проведення радіаційно-дозиметричного контролю сторонніх організацій, до розділу додаються копії відповідних договорів;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color w:val="000000"/>
          <w:sz w:val="28"/>
          <w:szCs w:val="28"/>
        </w:rPr>
        <w:tab/>
      </w:r>
      <w:r w:rsidRPr="00A50144">
        <w:rPr>
          <w:sz w:val="28"/>
          <w:szCs w:val="28"/>
        </w:rPr>
        <w:t xml:space="preserve">відомості про програму (регламент) радіаційно-дозиметричного контролю на урановому об’єкті, зокрема, про затвердження, узгодження, термін дії та дату останнього перегляду програми (регламенту);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відомості щодо встановлених та узгоджених, згідно з вимогами норм радіаційної безпеки, контрольних рівнів опромінення персоналу;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 xml:space="preserve">результати вимірювання радіаційно-небезпечних чинників, визначених у програмі (регламенті) радіаційно-дозиметричного контролю, а саме: </w:t>
      </w:r>
      <w:r w:rsidRPr="00A50144">
        <w:rPr>
          <w:sz w:val="28"/>
          <w:szCs w:val="28"/>
        </w:rPr>
        <w:tab/>
        <w:t>концентрація радіоактивних речовин (радону, торону та дочірніх продуктів їх розпаду; урану, торію та продуктів їх розпаду) у повітрі (атмосферному, шахтному, виробничих та інших приміщень);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поверхневе забруднення α-, β- випромінюючими радіонуклідами шкіри, спецодягу та робочих поверхонь (обладнання, транспортних засобів, тощо);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результати оцінки дозових навантажень персоналу за нормальних умов провадження діяльності з видобування, переробки уранових руд та у разі виникнення радіаційних аварій та ліквідації їх наслідків;</w:t>
      </w:r>
    </w:p>
    <w:p w:rsidR="002908ED" w:rsidRDefault="002B746C" w:rsidP="00290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обґрунтування того, що індивідуальні дози опромінення персоналу, як за нормальних умов провадження діяльності</w:t>
      </w:r>
      <w:bookmarkStart w:id="34" w:name="_Hlk83296447"/>
      <w:r w:rsidRPr="00A50144">
        <w:rPr>
          <w:sz w:val="28"/>
          <w:szCs w:val="28"/>
        </w:rPr>
        <w:t xml:space="preserve"> з видобування, переробки уранових руд</w:t>
      </w:r>
      <w:bookmarkEnd w:id="34"/>
      <w:r w:rsidRPr="00A50144">
        <w:rPr>
          <w:sz w:val="28"/>
          <w:szCs w:val="28"/>
        </w:rPr>
        <w:t xml:space="preserve">,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так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і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при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проєктних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аваріях,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не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перевищують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ліміти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доз,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 xml:space="preserve">а </w:t>
      </w:r>
      <w:r w:rsidR="002908ED">
        <w:rPr>
          <w:sz w:val="28"/>
          <w:szCs w:val="28"/>
        </w:rPr>
        <w:t xml:space="preserve"> </w:t>
      </w:r>
      <w:r w:rsidRPr="00A50144">
        <w:rPr>
          <w:sz w:val="28"/>
          <w:szCs w:val="28"/>
        </w:rPr>
        <w:t>величини</w:t>
      </w:r>
    </w:p>
    <w:p w:rsidR="002908ED" w:rsidRDefault="002908ED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908ED" w:rsidRDefault="002908ED" w:rsidP="002908ED">
      <w:pPr>
        <w:tabs>
          <w:tab w:val="left" w:pos="567"/>
        </w:tabs>
        <w:spacing w:line="360" w:lineRule="auto"/>
        <w:jc w:val="right"/>
        <w:rPr>
          <w:sz w:val="28"/>
          <w:szCs w:val="28"/>
        </w:rPr>
      </w:pPr>
      <w:r w:rsidRPr="000F58CB">
        <w:rPr>
          <w:sz w:val="24"/>
          <w:szCs w:val="24"/>
          <w:lang w:eastAsia="ru-RU"/>
        </w:rPr>
        <w:lastRenderedPageBreak/>
        <w:t>Продовження додатка</w:t>
      </w:r>
    </w:p>
    <w:p w:rsidR="002B746C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 індивідуальних доз осіб, які опромінюються, та імовірність опромінення мінімізовано з урахуванням принципу оптимізації.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2. У цьому розділі зазначаються: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відомості про підрозділ, що здійснює радіаційний моніторинг на території з особливим режимом, зокрема, в санітарно-захисній зоні та зоні спостереження уранового об’єкта. У разі залучення до проведення радіаційного моніторингу сторонніх організацій, до розділу додаються копії відповідних договорів;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відомості про програму радіаційного моніторингу на урановому об’єкті, зокрема, про затвердження, узгодження, термін дії та дату останнього перегляду програми;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результати вимірювання радіаційно-небезпечних чинників, визначених у програмі радіаційного моніторингу а саме: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радону, торону у повітрі приповерхневого шару атмосфери;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аерозолів, що містять уран, торій та продукти їх розпаду, у повітрі;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 xml:space="preserve">поверхневе та об’ємне забруднення ґрунтів α-, β- випромінюючими радіонуклідами;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урану, торію і продуктів їх розпаду у воді та донних відкладеннях відкритих водойм;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урану, торію і продуктів їх розпаду у першому від поверхні водоносному горизонті;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урану, торію і продуктів їх розпаду у питній воді;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урану, торію і продуктів їх розпаду у рослинах;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вміст урану, торію і продуктів їх розпаду у продукції сільського господарства;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установлені допустимі та фактичні значення викидів та скидів радіоактивних речовин у довкілля;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аналіз змін результатів радіаційного моніторингу довкілля за останні п’ять років у порівнянні з фоновими значеннями;</w:t>
      </w:r>
    </w:p>
    <w:p w:rsidR="002908ED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</w:r>
    </w:p>
    <w:p w:rsidR="002908ED" w:rsidRPr="00DB3C06" w:rsidRDefault="002908ED" w:rsidP="002908ED">
      <w:pPr>
        <w:tabs>
          <w:tab w:val="left" w:pos="567"/>
        </w:tabs>
        <w:spacing w:line="360" w:lineRule="auto"/>
        <w:jc w:val="right"/>
        <w:rPr>
          <w:sz w:val="24"/>
          <w:szCs w:val="24"/>
        </w:rPr>
      </w:pPr>
      <w:r w:rsidRPr="00DB3C06">
        <w:rPr>
          <w:sz w:val="24"/>
          <w:szCs w:val="24"/>
        </w:rPr>
        <w:lastRenderedPageBreak/>
        <w:t>Продовження додатка</w:t>
      </w:r>
    </w:p>
    <w:p w:rsidR="002B746C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відомості про види та обсяги відходів та побічних продуктів видобування, переробки уранових руд, які утворюються під час провадження діяльності з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видобування, переробки уранових руд, або утворення яких передбачено відповідними проєктами;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відомості про заповнення хвостосховищ відходами видобування, переробки уранових руд, які утворилися під час провадження діяльності з видобування, переробки уранових руд, або утворення яких передбачено відповідними проєктами;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 xml:space="preserve">відомості про складування та зберігання побічних продуктів видобування, переробки уранових руд, які утворилися під час провадження діяльності з видобування, переробки уранових руд, або утворення яких передбачено відповідними проєктами;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обґрунтування того, що радіаційний моніторинг забезпечує: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достатність та повноту спостережень за радіаційним станом повітря, поверхневих та підземних вод, ґрунтів та рослинності в межах санітарно-захисної зони та зони спостереження уранового об’єкта для оцінки масштабів та рівня впливу діяльності з видобування, переробки уранових руд на довкілля;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ab/>
        <w:t>своєчасну інформацію про зміни, передбачених проєктом, значень радіаційних параметрів, що характеризують радіаційний стан уранового об’єкта та його вплив на довкілля.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A50144">
        <w:rPr>
          <w:b/>
          <w:color w:val="000000"/>
          <w:sz w:val="28"/>
          <w:szCs w:val="28"/>
        </w:rPr>
        <w:t>VI</w:t>
      </w:r>
      <w:r w:rsidRPr="00EB7712">
        <w:rPr>
          <w:b/>
          <w:color w:val="000000"/>
          <w:sz w:val="28"/>
          <w:szCs w:val="28"/>
        </w:rPr>
        <w:t>.</w:t>
      </w:r>
      <w:r w:rsidRPr="00A50144">
        <w:rPr>
          <w:b/>
          <w:color w:val="000000"/>
          <w:sz w:val="28"/>
          <w:szCs w:val="28"/>
        </w:rPr>
        <w:t xml:space="preserve">  Зміст розділу «Організація та забезпечення фізичного захисту уранового об’єкта»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1. Суб’єкт діяльності у цьому розділі надає: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ab/>
        <w:t>стислий опис системи фізичного захисту уранового об’єкта з обґрунтуванням необхідності долучення до системи фізичного захисту необхідних видів інженерно-технічних та організаційно-правових заходів відповідно до законодавства;</w:t>
      </w:r>
    </w:p>
    <w:p w:rsidR="002908ED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35" w:name="n264"/>
      <w:bookmarkEnd w:id="35"/>
      <w:r w:rsidRPr="00A50144">
        <w:rPr>
          <w:sz w:val="28"/>
          <w:szCs w:val="28"/>
          <w:lang w:eastAsia="ru-RU"/>
        </w:rPr>
        <w:tab/>
      </w:r>
    </w:p>
    <w:p w:rsidR="002908ED" w:rsidRPr="00DB3C06" w:rsidRDefault="002908ED" w:rsidP="002908ED">
      <w:pPr>
        <w:tabs>
          <w:tab w:val="left" w:pos="567"/>
        </w:tabs>
        <w:spacing w:line="360" w:lineRule="auto"/>
        <w:jc w:val="right"/>
        <w:rPr>
          <w:sz w:val="24"/>
          <w:szCs w:val="24"/>
          <w:lang w:eastAsia="ru-RU"/>
        </w:rPr>
      </w:pPr>
      <w:r w:rsidRPr="00DB3C06">
        <w:rPr>
          <w:sz w:val="24"/>
          <w:szCs w:val="24"/>
          <w:lang w:eastAsia="ru-RU"/>
        </w:rPr>
        <w:lastRenderedPageBreak/>
        <w:t>Продовження додатка</w:t>
      </w:r>
    </w:p>
    <w:p w:rsidR="002B746C" w:rsidRPr="00A50144" w:rsidRDefault="002908ED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2B746C" w:rsidRPr="00A50144">
        <w:rPr>
          <w:sz w:val="28"/>
          <w:szCs w:val="28"/>
          <w:lang w:eastAsia="ru-RU"/>
        </w:rPr>
        <w:t>копію акта визначення рівня фізичного захисту уранового об’єкта, оформленого в установленому законодавством порядку;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36" w:name="n265"/>
      <w:bookmarkEnd w:id="36"/>
      <w:r>
        <w:rPr>
          <w:sz w:val="28"/>
          <w:szCs w:val="28"/>
          <w:lang w:eastAsia="ru-RU"/>
        </w:rPr>
        <w:t xml:space="preserve">       </w:t>
      </w:r>
      <w:r w:rsidR="002908ED">
        <w:rPr>
          <w:sz w:val="28"/>
          <w:szCs w:val="28"/>
          <w:lang w:eastAsia="ru-RU"/>
        </w:rPr>
        <w:t xml:space="preserve"> </w:t>
      </w:r>
      <w:r w:rsidRPr="00A50144">
        <w:rPr>
          <w:sz w:val="28"/>
          <w:szCs w:val="28"/>
          <w:lang w:eastAsia="ru-RU"/>
        </w:rPr>
        <w:t>копію наказу про призначення, з числа керівництва, особи, відповідальної за стан та функціонування системи фізичного захисту;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37" w:name="n266"/>
      <w:bookmarkEnd w:id="37"/>
      <w:r w:rsidRPr="00A50144">
        <w:rPr>
          <w:sz w:val="28"/>
          <w:szCs w:val="28"/>
          <w:lang w:eastAsia="ru-RU"/>
        </w:rPr>
        <w:tab/>
        <w:t>копії, виданих в установленому порядку, наказів про надання допуску до виконання особливих робіт керівника та працівників підприємства та переліку посад працівників, робота на яких потребує допуску до виконання особливих робіт;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38" w:name="n267"/>
      <w:bookmarkEnd w:id="38"/>
      <w:r w:rsidRPr="00A50144">
        <w:rPr>
          <w:sz w:val="28"/>
          <w:szCs w:val="28"/>
          <w:lang w:eastAsia="ru-RU"/>
        </w:rPr>
        <w:tab/>
        <w:t>довідку, складену заявником у довільній формі, про створення умов для захисту інформації з обмеженим доступом, відповідно до законодавства про захист інформації.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ab/>
        <w:t>2. Надається обґрунтування того, що існуюча на підприємстві система фізичного захисту забезпечує належний рівень фізичного захисту уранових об’єктів, що входять до його складу.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A50144">
        <w:rPr>
          <w:b/>
          <w:sz w:val="28"/>
          <w:szCs w:val="28"/>
          <w:lang w:eastAsia="ru-RU"/>
        </w:rPr>
        <w:t>VII</w:t>
      </w:r>
      <w:r w:rsidRPr="00EB7712">
        <w:rPr>
          <w:b/>
          <w:sz w:val="28"/>
          <w:szCs w:val="28"/>
          <w:lang w:eastAsia="ru-RU"/>
        </w:rPr>
        <w:t>.</w:t>
      </w:r>
      <w:r w:rsidRPr="00A50144">
        <w:rPr>
          <w:b/>
          <w:sz w:val="28"/>
          <w:szCs w:val="28"/>
          <w:lang w:eastAsia="ru-RU"/>
        </w:rPr>
        <w:t xml:space="preserve"> Зміст розділу «Запобігання аварійним ситуаціям та аваріям, аварійна готовність»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B746C" w:rsidRDefault="002B746C" w:rsidP="002B746C">
      <w:pPr>
        <w:tabs>
          <w:tab w:val="left" w:pos="567"/>
        </w:tabs>
        <w:spacing w:line="360" w:lineRule="auto"/>
        <w:jc w:val="both"/>
        <w:rPr>
          <w:rStyle w:val="rvts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1. </w:t>
      </w:r>
      <w:r w:rsidRPr="00A50144">
        <w:rPr>
          <w:rStyle w:val="rvts0"/>
          <w:sz w:val="28"/>
          <w:szCs w:val="28"/>
        </w:rPr>
        <w:t>Суб’єкт діяльності обґрунтовує в ЗАБ наявність передбачених протиаварійних заходів для ефективного реагування на майданчику у разі аварії на урановому об’єкті.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rStyle w:val="rvts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rStyle w:val="rvts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  2. </w:t>
      </w:r>
      <w:r w:rsidRPr="00A50144">
        <w:rPr>
          <w:rStyle w:val="rvts0"/>
          <w:sz w:val="28"/>
          <w:szCs w:val="28"/>
        </w:rPr>
        <w:t>Надається аналіз комплексу організаційних і технічних засобів щодо запобігання аварійним ситуаціям та аваріям.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3. Наводяться відомості про: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 </w:t>
      </w:r>
      <w:r w:rsidRPr="00A50144">
        <w:rPr>
          <w:sz w:val="28"/>
          <w:szCs w:val="28"/>
          <w:lang w:eastAsia="ru-RU"/>
        </w:rPr>
        <w:t>населені пункти, промислові об’єкти та транспортні шляхи, які розташовані в зоні можливої аварії;</w:t>
      </w:r>
    </w:p>
    <w:p w:rsidR="002908ED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 </w:t>
      </w:r>
    </w:p>
    <w:p w:rsidR="002908ED" w:rsidRPr="005D0935" w:rsidRDefault="002908ED" w:rsidP="002908ED">
      <w:pPr>
        <w:tabs>
          <w:tab w:val="left" w:pos="567"/>
        </w:tabs>
        <w:spacing w:line="360" w:lineRule="auto"/>
        <w:jc w:val="right"/>
        <w:rPr>
          <w:sz w:val="24"/>
          <w:szCs w:val="24"/>
          <w:lang w:eastAsia="ru-RU"/>
        </w:rPr>
      </w:pPr>
      <w:r w:rsidRPr="005D0935">
        <w:rPr>
          <w:sz w:val="24"/>
          <w:szCs w:val="24"/>
          <w:lang w:eastAsia="ru-RU"/>
        </w:rPr>
        <w:lastRenderedPageBreak/>
        <w:t>Продовження додатка</w:t>
      </w:r>
    </w:p>
    <w:p w:rsidR="002B746C" w:rsidRPr="00A50144" w:rsidRDefault="002908ED" w:rsidP="002B74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2B746C" w:rsidRPr="00A50144">
        <w:rPr>
          <w:sz w:val="28"/>
          <w:szCs w:val="28"/>
          <w:lang w:eastAsia="ru-RU"/>
        </w:rPr>
        <w:t>наявні заходи та засоби оповіщення про аварію населених пунктів та промислових об’єктів;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A50144">
        <w:rPr>
          <w:color w:val="000000"/>
          <w:sz w:val="28"/>
          <w:szCs w:val="28"/>
        </w:rPr>
        <w:t>наявність планів аварійних заходів, розроблених та затверджених у встановленому порядку;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перебіг та ліквідацію радіаційних аварій/аварійних ситуацій (у разі їх виникнення).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4. </w:t>
      </w:r>
      <w:r w:rsidRPr="00A50144">
        <w:rPr>
          <w:sz w:val="28"/>
          <w:szCs w:val="28"/>
          <w:lang w:eastAsia="ru-RU"/>
        </w:rPr>
        <w:t>Наводиться стислий опис системи аварійного реагування суб’єкта діяльності із посиланням на план аварійних заходів, у якому система аварійного реагування визначена детально. Визначають такі види заходів з аварійної готовності та реагування: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організація та координація діяльності з аварійної готовності та реагування;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39" w:name="n827"/>
      <w:bookmarkEnd w:id="39"/>
      <w:r w:rsidRPr="00A50144">
        <w:rPr>
          <w:sz w:val="28"/>
          <w:szCs w:val="28"/>
          <w:lang w:eastAsia="ru-RU"/>
        </w:rPr>
        <w:t xml:space="preserve">       забезпечення аварійної готовності (організація аварійних груп та бригад, забезпечення аварійними засобами, підготовка персоналу з аварійного реагування тощо);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виявлення та класифікація аварій, введення в дію плану аварійних заходів, інформування про аварію;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0" w:name="n829"/>
      <w:bookmarkEnd w:id="40"/>
      <w:r w:rsidRPr="00A50144">
        <w:rPr>
          <w:sz w:val="28"/>
          <w:szCs w:val="28"/>
          <w:lang w:eastAsia="ru-RU"/>
        </w:rPr>
        <w:t xml:space="preserve">       організація дій з аварійного реагування під час аварії;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  <w:lang w:eastAsia="ru-RU"/>
        </w:rPr>
        <w:t xml:space="preserve">     </w:t>
      </w:r>
      <w:r w:rsidRPr="00A50144">
        <w:rPr>
          <w:color w:val="000000"/>
          <w:sz w:val="28"/>
          <w:szCs w:val="28"/>
        </w:rPr>
        <w:t xml:space="preserve">  евакуація персоналу </w:t>
      </w:r>
      <w:r w:rsidRPr="00A50144">
        <w:rPr>
          <w:sz w:val="28"/>
          <w:szCs w:val="28"/>
          <w:lang w:eastAsia="ru-RU"/>
        </w:rPr>
        <w:t>з майданчика уранового об’єкта за визначеними</w:t>
      </w:r>
      <w:r w:rsidRPr="00A50144">
        <w:rPr>
          <w:color w:val="000000"/>
          <w:sz w:val="28"/>
          <w:szCs w:val="28"/>
        </w:rPr>
        <w:t xml:space="preserve">    маршрутами</w:t>
      </w:r>
      <w:r w:rsidRPr="00A50144">
        <w:rPr>
          <w:sz w:val="28"/>
          <w:szCs w:val="28"/>
          <w:lang w:eastAsia="ru-RU"/>
        </w:rPr>
        <w:t>;</w:t>
      </w:r>
      <w:r w:rsidRPr="00A50144">
        <w:rPr>
          <w:color w:val="000000"/>
          <w:sz w:val="28"/>
          <w:szCs w:val="28"/>
        </w:rPr>
        <w:t xml:space="preserve"> 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color w:val="000000"/>
          <w:sz w:val="28"/>
          <w:szCs w:val="28"/>
        </w:rPr>
        <w:t xml:space="preserve">       залучення </w:t>
      </w:r>
      <w:r w:rsidRPr="00A50144">
        <w:rPr>
          <w:sz w:val="28"/>
          <w:szCs w:val="28"/>
          <w:lang w:eastAsia="ru-RU"/>
        </w:rPr>
        <w:t>організацій під час виконання заходів з аварійного реагування на майданчику уранового об’єкта  (розташування організацій, аварійні підрозділи в цих організаціях, функції аварійних підрозділів);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      використання засобів та мереж комунікації під час виконання заходів з аварійного реагування.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 </w:t>
      </w:r>
      <w:bookmarkStart w:id="41" w:name="n830"/>
      <w:bookmarkStart w:id="42" w:name="n831"/>
      <w:bookmarkEnd w:id="41"/>
      <w:bookmarkEnd w:id="42"/>
      <w:r w:rsidRPr="00A50144">
        <w:rPr>
          <w:sz w:val="28"/>
          <w:szCs w:val="28"/>
          <w:lang w:eastAsia="ru-RU"/>
        </w:rPr>
        <w:t xml:space="preserve">      запобігання розвитку аварії та відновлення контролю над частиною уранового об’єкта, де відбулась аварія;</w:t>
      </w:r>
    </w:p>
    <w:p w:rsidR="002B746C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bookmarkStart w:id="43" w:name="n832"/>
      <w:bookmarkEnd w:id="43"/>
      <w:r w:rsidRPr="00A50144">
        <w:rPr>
          <w:sz w:val="28"/>
          <w:szCs w:val="28"/>
          <w:lang w:eastAsia="ru-RU"/>
        </w:rPr>
        <w:t xml:space="preserve">       закінчення дії плану аварійних заходів.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156952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  <w:bookmarkStart w:id="44" w:name="n826"/>
      <w:bookmarkStart w:id="45" w:name="n828"/>
      <w:bookmarkStart w:id="46" w:name="n833"/>
      <w:bookmarkEnd w:id="44"/>
      <w:bookmarkEnd w:id="45"/>
      <w:bookmarkEnd w:id="46"/>
      <w:r w:rsidRPr="00A50144">
        <w:rPr>
          <w:sz w:val="28"/>
          <w:szCs w:val="28"/>
          <w:lang w:eastAsia="ru-RU"/>
        </w:rPr>
        <w:t xml:space="preserve">     </w:t>
      </w:r>
    </w:p>
    <w:p w:rsidR="00156952" w:rsidRPr="002946B0" w:rsidRDefault="00156952" w:rsidP="00156952">
      <w:pPr>
        <w:tabs>
          <w:tab w:val="left" w:pos="567"/>
        </w:tabs>
        <w:spacing w:line="360" w:lineRule="auto"/>
        <w:jc w:val="right"/>
        <w:rPr>
          <w:sz w:val="24"/>
          <w:szCs w:val="24"/>
        </w:rPr>
      </w:pPr>
      <w:r w:rsidRPr="002946B0">
        <w:rPr>
          <w:sz w:val="24"/>
          <w:szCs w:val="24"/>
        </w:rPr>
        <w:lastRenderedPageBreak/>
        <w:t>Продовження додатка</w:t>
      </w:r>
    </w:p>
    <w:p w:rsidR="002B746C" w:rsidRPr="00A50144" w:rsidRDefault="00156952" w:rsidP="00156952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2B746C" w:rsidRPr="00A50144">
        <w:rPr>
          <w:sz w:val="28"/>
          <w:szCs w:val="28"/>
          <w:lang w:eastAsia="ru-RU"/>
        </w:rPr>
        <w:t>5. Обґрунтовують, що система аварійного реагування спроможна забезпечити мінімізацію наслідків аварій з урахуванням принципу оптимізації.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  <w:lang w:eastAsia="ru-RU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A50144">
        <w:rPr>
          <w:b/>
          <w:sz w:val="28"/>
          <w:szCs w:val="28"/>
        </w:rPr>
        <w:t>VIІІ</w:t>
      </w:r>
      <w:r w:rsidRPr="00EB7712">
        <w:rPr>
          <w:b/>
          <w:sz w:val="28"/>
          <w:szCs w:val="28"/>
        </w:rPr>
        <w:t>.</w:t>
      </w:r>
      <w:r w:rsidRPr="00A50144">
        <w:rPr>
          <w:b/>
          <w:sz w:val="28"/>
          <w:szCs w:val="28"/>
        </w:rPr>
        <w:t xml:space="preserve"> Зміст розділу «Організація та забезпечення протипожежного захисту уранового об’єкта»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1. Суб’єкт діяльності у цьому розділі надає:</w:t>
      </w:r>
    </w:p>
    <w:p w:rsidR="002B746C" w:rsidRPr="00A50144" w:rsidRDefault="002B746C" w:rsidP="002B746C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 стислий опис систем протипожежного захисту (</w:t>
      </w:r>
      <w:r w:rsidRPr="00A50144">
        <w:rPr>
          <w:rFonts w:eastAsia="Calibri" w:cs="Calibri"/>
          <w:sz w:val="28"/>
          <w:szCs w:val="28"/>
        </w:rPr>
        <w:t xml:space="preserve">пожежної сигналізації, пожежогасіння, оповіщування про пожежу та управління евакуюванням людей, </w:t>
      </w:r>
      <w:r w:rsidRPr="00A50144">
        <w:rPr>
          <w:color w:val="000000"/>
          <w:sz w:val="28"/>
          <w:szCs w:val="28"/>
        </w:rPr>
        <w:t xml:space="preserve"> </w:t>
      </w:r>
      <w:r w:rsidRPr="00A50144">
        <w:rPr>
          <w:rFonts w:eastAsia="Calibri" w:cs="Calibri"/>
          <w:sz w:val="28"/>
          <w:szCs w:val="28"/>
        </w:rPr>
        <w:t>протидимного захисту, централізованого пожежного спостерігання, блискав</w:t>
      </w:r>
      <w:r>
        <w:rPr>
          <w:rFonts w:eastAsia="Calibri" w:cs="Calibri"/>
          <w:sz w:val="28"/>
          <w:szCs w:val="28"/>
        </w:rPr>
        <w:t>к</w:t>
      </w:r>
      <w:r w:rsidRPr="00A50144">
        <w:rPr>
          <w:rFonts w:eastAsia="Calibri" w:cs="Calibri"/>
          <w:sz w:val="28"/>
          <w:szCs w:val="28"/>
        </w:rPr>
        <w:t xml:space="preserve">озахисту, а також протипожежних дверей, клапанів, воріт, завіс (екранів) тощо) </w:t>
      </w:r>
      <w:r w:rsidRPr="00A50144">
        <w:rPr>
          <w:color w:val="000000"/>
          <w:sz w:val="28"/>
          <w:szCs w:val="28"/>
        </w:rPr>
        <w:t>уранового об’єкту та їх відповідність вимогам ядерної, радіаційної та пожежної безпеки;</w:t>
      </w:r>
    </w:p>
    <w:p w:rsidR="002B746C" w:rsidRPr="00A50144" w:rsidRDefault="002B746C" w:rsidP="002B746C">
      <w:pPr>
        <w:widowControl w:val="0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 xml:space="preserve">        інформацію щодо розроблення і своєчасного перегляду документації з питань забезпечення пожежної безпеки (інструкцій, положень, оперативних планів і карток гасіння пожежі, планів протипожежного захисту, стандартів підприємства тощо)</w:t>
      </w:r>
      <w:bookmarkStart w:id="47" w:name="382"/>
      <w:bookmarkEnd w:id="47"/>
      <w:r w:rsidRPr="00A50144">
        <w:rPr>
          <w:color w:val="000000"/>
          <w:sz w:val="28"/>
          <w:szCs w:val="28"/>
        </w:rPr>
        <w:t xml:space="preserve"> створення служб пожежної безпеки, пожежно-технічних комісій, добровільно-пожежних дружин, </w:t>
      </w:r>
      <w:bookmarkStart w:id="48" w:name="383"/>
      <w:bookmarkEnd w:id="48"/>
      <w:r w:rsidRPr="00A50144">
        <w:rPr>
          <w:color w:val="000000"/>
          <w:sz w:val="28"/>
          <w:szCs w:val="28"/>
        </w:rPr>
        <w:t>створення підрозділів та забезпечення охорони від пожеж,</w:t>
      </w:r>
      <w:bookmarkStart w:id="49" w:name="384"/>
      <w:bookmarkEnd w:id="49"/>
      <w:r w:rsidRPr="00A50144">
        <w:rPr>
          <w:color w:val="000000"/>
          <w:sz w:val="28"/>
          <w:szCs w:val="28"/>
        </w:rPr>
        <w:t xml:space="preserve"> забезпечення протипожежної підготовки персоналу, </w:t>
      </w:r>
      <w:bookmarkStart w:id="50" w:name="385"/>
      <w:bookmarkEnd w:id="50"/>
      <w:r w:rsidRPr="00A50144">
        <w:rPr>
          <w:color w:val="000000"/>
          <w:sz w:val="28"/>
          <w:szCs w:val="28"/>
        </w:rPr>
        <w:t>проведення протипожежних тренувань персоналу, у тому числі спільних з підрозділами державної пожежної охорони;</w:t>
      </w:r>
    </w:p>
    <w:p w:rsidR="002B746C" w:rsidRPr="00A50144" w:rsidRDefault="002B746C" w:rsidP="002B746C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51" w:name="386"/>
      <w:bookmarkEnd w:id="51"/>
      <w:r w:rsidRPr="00A50144">
        <w:rPr>
          <w:color w:val="000000"/>
          <w:sz w:val="28"/>
          <w:szCs w:val="28"/>
        </w:rPr>
        <w:t>інформацію щодо обладнання уранового об’єкту зовнішнім і внутрішнім протипожежним водопроводом, забезпечення первинними засобами пожежогасіння, здійснення комплексу заходів з підтримки цих систем і устаткування систем протипожежного захисту в постійній готовності до своєчасного виявлення і ліквідації пожежі;</w:t>
      </w:r>
    </w:p>
    <w:p w:rsidR="002B746C" w:rsidRDefault="002B746C" w:rsidP="002B746C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52" w:name="387"/>
      <w:bookmarkStart w:id="53" w:name="388"/>
      <w:bookmarkStart w:id="54" w:name="389"/>
      <w:bookmarkEnd w:id="52"/>
      <w:bookmarkEnd w:id="53"/>
      <w:bookmarkEnd w:id="54"/>
      <w:r w:rsidRPr="00A50144">
        <w:rPr>
          <w:color w:val="000000"/>
          <w:sz w:val="28"/>
          <w:szCs w:val="28"/>
        </w:rPr>
        <w:t>інформацію щодо здійснення постійного контролю на всіх рівнях за дотриманням протипожежного режиму, установленого на урановому об’єкті, ужиття негайних заходів щодо усунення виявлених порушень протипожежних вимог норм і правил.</w:t>
      </w:r>
    </w:p>
    <w:p w:rsidR="00156952" w:rsidRPr="00694B07" w:rsidRDefault="00156952" w:rsidP="00156952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right"/>
        <w:rPr>
          <w:sz w:val="24"/>
          <w:szCs w:val="24"/>
        </w:rPr>
      </w:pPr>
      <w:r w:rsidRPr="00694B07">
        <w:rPr>
          <w:sz w:val="24"/>
          <w:szCs w:val="24"/>
        </w:rPr>
        <w:lastRenderedPageBreak/>
        <w:t>Продовження додатка</w:t>
      </w:r>
    </w:p>
    <w:p w:rsidR="002B746C" w:rsidRPr="00A50144" w:rsidRDefault="002B746C" w:rsidP="002B746C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2. Описує:</w:t>
      </w:r>
    </w:p>
    <w:p w:rsidR="002B746C" w:rsidRPr="00A50144" w:rsidRDefault="002B746C" w:rsidP="002B746C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sz w:val="28"/>
          <w:szCs w:val="28"/>
        </w:rPr>
        <w:t xml:space="preserve">способи та заходи з організації гасіння пожеж на </w:t>
      </w:r>
      <w:r w:rsidRPr="00A50144">
        <w:rPr>
          <w:color w:val="000000"/>
          <w:sz w:val="28"/>
          <w:szCs w:val="28"/>
        </w:rPr>
        <w:t>урановому об’єкті;</w:t>
      </w:r>
    </w:p>
    <w:p w:rsidR="002B746C" w:rsidRPr="00A50144" w:rsidRDefault="002B746C" w:rsidP="002B746C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дії персоналу при виникненні пожежі.</w:t>
      </w:r>
    </w:p>
    <w:p w:rsidR="002B746C" w:rsidRPr="00A50144" w:rsidRDefault="002B746C" w:rsidP="002B746C">
      <w:pPr>
        <w:widowControl w:val="0"/>
        <w:tabs>
          <w:tab w:val="left" w:pos="1109"/>
          <w:tab w:val="left" w:pos="126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B746C" w:rsidRPr="00A50144" w:rsidRDefault="002B746C" w:rsidP="002B746C">
      <w:pPr>
        <w:spacing w:line="360" w:lineRule="auto"/>
        <w:jc w:val="center"/>
        <w:rPr>
          <w:b/>
          <w:sz w:val="28"/>
          <w:szCs w:val="28"/>
        </w:rPr>
      </w:pPr>
      <w:r w:rsidRPr="00A50144">
        <w:rPr>
          <w:b/>
          <w:sz w:val="28"/>
          <w:szCs w:val="28"/>
        </w:rPr>
        <w:t>IX</w:t>
      </w:r>
      <w:r w:rsidRPr="00EB7712">
        <w:rPr>
          <w:b/>
          <w:sz w:val="28"/>
          <w:szCs w:val="28"/>
        </w:rPr>
        <w:t>.</w:t>
      </w:r>
      <w:r w:rsidRPr="00A50144">
        <w:rPr>
          <w:b/>
          <w:sz w:val="28"/>
          <w:szCs w:val="28"/>
        </w:rPr>
        <w:t xml:space="preserve">  Зміст розділу «Система управління діяльністю»</w:t>
      </w:r>
    </w:p>
    <w:p w:rsidR="002B746C" w:rsidRPr="00A50144" w:rsidRDefault="002B746C" w:rsidP="002B746C">
      <w:pPr>
        <w:spacing w:line="360" w:lineRule="auto"/>
        <w:jc w:val="center"/>
        <w:rPr>
          <w:b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        1. Суб’єкт діяльності у цьому розділі надає загальні відомості про діючу на підприємстві систему управління діяльністю в частині провадження діяльності з видобування, переробки уранових руд, зокрема,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політику суб’єкта діяльності у сфері забезпечення безпеки;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перелік документів, у яких описано систему управління діяльністю;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повноваження та обов’язки вищого керівництва, у тому числі відповідальність та зобов’язання керівництва щодо планування системи управління діяльністю;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перелік питань, за якими суб’єкт діяльності підпорядковується органу управління;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перелік процесів в частині провадження діяльності з видобування, переробки уранових руд.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Надається перелік регулюючих вимог та стандартів у сфері управління діяльністю, а також вказується яким чином суб’єкт діяльності оцінює та підтверджує відповідність своєї системи управління регулюючим вимогам та кожному з цих стандартів. Наводиться інформація про результати такої оцінки.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</w:p>
    <w:p w:rsidR="002B746C" w:rsidRPr="00A50144" w:rsidRDefault="002B746C" w:rsidP="002B746C">
      <w:pPr>
        <w:tabs>
          <w:tab w:val="left" w:pos="0"/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        2. Докладно наводяться оцінки відповідності регулюючим вимогам та стандартам у сфері управління щодо таких процесів суб’єкта діяльності: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передачі інформації з безпеки в межах окремого підрозділу та між підрозділами суб’єкта діяльності;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керування інформаційним зв’язком;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керування організаційними змінами;</w:t>
      </w:r>
    </w:p>
    <w:p w:rsidR="005C7655" w:rsidRDefault="005C7655" w:rsidP="002B746C">
      <w:pPr>
        <w:spacing w:line="360" w:lineRule="auto"/>
        <w:ind w:firstLine="567"/>
        <w:jc w:val="both"/>
        <w:rPr>
          <w:sz w:val="28"/>
          <w:szCs w:val="28"/>
        </w:rPr>
      </w:pPr>
    </w:p>
    <w:p w:rsidR="005C7655" w:rsidRPr="00694B07" w:rsidRDefault="005C7655" w:rsidP="005C7655">
      <w:pPr>
        <w:tabs>
          <w:tab w:val="left" w:pos="567"/>
        </w:tabs>
        <w:spacing w:line="360" w:lineRule="auto"/>
        <w:ind w:firstLine="567"/>
        <w:jc w:val="right"/>
        <w:rPr>
          <w:sz w:val="24"/>
          <w:szCs w:val="24"/>
        </w:rPr>
      </w:pPr>
      <w:r w:rsidRPr="00694B07">
        <w:rPr>
          <w:sz w:val="24"/>
          <w:szCs w:val="24"/>
        </w:rPr>
        <w:lastRenderedPageBreak/>
        <w:t>Продовження додатка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керування інформацією та знанням суб’єкта діяльності, включаючи знання його персоналу;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  <w:r w:rsidRPr="00A50144">
        <w:rPr>
          <w:sz w:val="28"/>
          <w:szCs w:val="28"/>
        </w:rPr>
        <w:t>планування заходів та виділення ресурсів, необхідних для виконання вимог безпеки, у тому числі заходів та ресурсів підвищення безпеки та придатності робочого середовища, включаючи плани заходів та виділення ресурсів необхідних для виконання заходів щодо формування та підтримки культури безпеки та культури захищеності.</w:t>
      </w:r>
    </w:p>
    <w:p w:rsidR="002B746C" w:rsidRPr="00A50144" w:rsidRDefault="002B746C" w:rsidP="002B746C">
      <w:pPr>
        <w:spacing w:line="360" w:lineRule="auto"/>
        <w:ind w:firstLine="567"/>
        <w:jc w:val="both"/>
        <w:rPr>
          <w:sz w:val="28"/>
          <w:szCs w:val="28"/>
        </w:rPr>
      </w:pP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</w:rPr>
      </w:pPr>
      <w:r w:rsidRPr="00A50144">
        <w:rPr>
          <w:sz w:val="28"/>
          <w:szCs w:val="28"/>
        </w:rPr>
        <w:t xml:space="preserve">       3. Суб’єкт діяльності у цьому розділі надає інформацію про здійснення суб’єктом діяльності заходів з удосконалення системи управління діяльністю.</w:t>
      </w:r>
    </w:p>
    <w:p w:rsidR="002B746C" w:rsidRPr="00A50144" w:rsidRDefault="002B746C" w:rsidP="002B746C">
      <w:pPr>
        <w:spacing w:line="360" w:lineRule="auto"/>
        <w:jc w:val="both"/>
        <w:rPr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4. Також у цьому розділі наводяться загальні відомості щодо програми забезпечення якості провадження діяльності з видобування, переробки уранових руд, включаючи: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планування системи управління діяльністю;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забезпечення та керування ресурсами;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ab/>
        <w:t>управління процесами під час провадження діяльності з видобування, переробки уранових руд.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0144">
        <w:rPr>
          <w:color w:val="000000"/>
          <w:sz w:val="28"/>
          <w:szCs w:val="28"/>
        </w:rPr>
        <w:t>5. Суб’єкт діяльності у цьому розділі надає інформацію про здійснення ним заходів з удосконалення системи управління діяльністю.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A50144">
        <w:rPr>
          <w:b/>
          <w:sz w:val="28"/>
          <w:szCs w:val="28"/>
          <w:lang w:eastAsia="ru-RU"/>
        </w:rPr>
        <w:t>X</w:t>
      </w:r>
      <w:r w:rsidRPr="00454835">
        <w:rPr>
          <w:b/>
          <w:sz w:val="28"/>
          <w:szCs w:val="28"/>
          <w:lang w:eastAsia="ru-RU"/>
        </w:rPr>
        <w:t>.</w:t>
      </w:r>
      <w:r w:rsidRPr="00A50144">
        <w:rPr>
          <w:b/>
          <w:sz w:val="28"/>
          <w:szCs w:val="28"/>
          <w:lang w:eastAsia="ru-RU"/>
        </w:rPr>
        <w:t xml:space="preserve"> Зміст розділу «Висновки»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2B746C" w:rsidRDefault="002B746C" w:rsidP="002B746C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 xml:space="preserve">1. Суб’єкт діяльності у цьому розділі робить висновок щодо прийнятності досягнутого рівня радіаційної безпеки персоналу, населення та довкілля під час провадження діяльності з видобування, переробки уранових руд, у тому числі в частині її припинення шляхом ліквідації, </w:t>
      </w:r>
      <w:r w:rsidRPr="00A50144">
        <w:rPr>
          <w:sz w:val="28"/>
          <w:szCs w:val="28"/>
        </w:rPr>
        <w:t>перепрофілювання, тимчасового зупинення (консервації) уранового об’єкта</w:t>
      </w:r>
      <w:r w:rsidRPr="00A50144">
        <w:rPr>
          <w:sz w:val="28"/>
          <w:szCs w:val="28"/>
          <w:lang w:eastAsia="ru-RU"/>
        </w:rPr>
        <w:t>.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  <w:lang w:eastAsia="ru-RU"/>
        </w:rPr>
      </w:pPr>
      <w:bookmarkStart w:id="55" w:name="_GoBack"/>
      <w:bookmarkEnd w:id="55"/>
    </w:p>
    <w:p w:rsidR="002B746C" w:rsidRPr="007D5EC4" w:rsidRDefault="002B746C" w:rsidP="002B746C">
      <w:pPr>
        <w:tabs>
          <w:tab w:val="left" w:pos="567"/>
        </w:tabs>
        <w:spacing w:line="360" w:lineRule="auto"/>
        <w:ind w:firstLine="567"/>
        <w:jc w:val="right"/>
        <w:rPr>
          <w:sz w:val="24"/>
          <w:szCs w:val="24"/>
          <w:lang w:eastAsia="ru-RU"/>
        </w:rPr>
      </w:pPr>
      <w:r w:rsidRPr="007D5EC4">
        <w:rPr>
          <w:sz w:val="24"/>
          <w:szCs w:val="24"/>
          <w:lang w:eastAsia="ru-RU"/>
        </w:rPr>
        <w:lastRenderedPageBreak/>
        <w:t>Продовження додатка</w:t>
      </w:r>
    </w:p>
    <w:p w:rsidR="002B746C" w:rsidRPr="00A50144" w:rsidRDefault="002B746C" w:rsidP="002B746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50144">
        <w:rPr>
          <w:sz w:val="28"/>
          <w:szCs w:val="28"/>
          <w:lang w:eastAsia="ru-RU"/>
        </w:rPr>
        <w:t>2. У цей розділ суб’єктом діяльності вносяться відомості (пропозиції) про необхідність додаткових заходів, які будуть спрямовані на удосконалення стану радіаційної безпеки під час провадження діяльності з видобування, переробки уранових руд, у тому числі в частині її припинення шляхом ліквідації, перепрофілювання, тимчасового зупинення (консервації) уранового об’єкта.</w:t>
      </w:r>
    </w:p>
    <w:p w:rsidR="002B746C" w:rsidRDefault="002B746C" w:rsidP="002B746C">
      <w:pPr>
        <w:tabs>
          <w:tab w:val="left" w:pos="993"/>
        </w:tabs>
        <w:jc w:val="center"/>
        <w:rPr>
          <w:sz w:val="28"/>
          <w:szCs w:val="28"/>
        </w:rPr>
      </w:pPr>
      <w:bookmarkStart w:id="56" w:name="n95"/>
      <w:bookmarkStart w:id="57" w:name="n96"/>
      <w:bookmarkStart w:id="58" w:name="n97"/>
      <w:bookmarkStart w:id="59" w:name="n98"/>
      <w:bookmarkStart w:id="60" w:name="n99"/>
      <w:bookmarkStart w:id="61" w:name="n100"/>
      <w:bookmarkStart w:id="62" w:name="n101"/>
      <w:bookmarkStart w:id="63" w:name="n102"/>
      <w:bookmarkStart w:id="64" w:name="n103"/>
      <w:bookmarkStart w:id="65" w:name="n104"/>
      <w:bookmarkStart w:id="66" w:name="n105"/>
      <w:bookmarkStart w:id="67" w:name="n106"/>
      <w:bookmarkStart w:id="68" w:name="n107"/>
      <w:bookmarkStart w:id="69" w:name="n640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2B746C" w:rsidRPr="004F1464" w:rsidRDefault="002B746C" w:rsidP="002B746C">
      <w:pPr>
        <w:tabs>
          <w:tab w:val="left" w:pos="993"/>
        </w:tabs>
        <w:jc w:val="center"/>
        <w:rPr>
          <w:sz w:val="28"/>
          <w:szCs w:val="28"/>
        </w:rPr>
      </w:pPr>
      <w:r w:rsidRPr="004F1464">
        <w:rPr>
          <w:sz w:val="28"/>
          <w:szCs w:val="28"/>
        </w:rPr>
        <w:t>___________________________</w:t>
      </w:r>
    </w:p>
    <w:p w:rsidR="006324C3" w:rsidRDefault="006324C3"/>
    <w:sectPr w:rsidR="006324C3" w:rsidSect="00A50144">
      <w:headerReference w:type="even" r:id="rId7"/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95" w:rsidRDefault="002D4795">
      <w:r>
        <w:separator/>
      </w:r>
    </w:p>
  </w:endnote>
  <w:endnote w:type="continuationSeparator" w:id="0">
    <w:p w:rsidR="002D4795" w:rsidRDefault="002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95" w:rsidRDefault="002D4795">
      <w:r>
        <w:separator/>
      </w:r>
    </w:p>
  </w:footnote>
  <w:footnote w:type="continuationSeparator" w:id="0">
    <w:p w:rsidR="002D4795" w:rsidRDefault="002D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2978CE" w:rsidP="005C6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38E" w:rsidRDefault="002D4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8E" w:rsidRDefault="002978CE" w:rsidP="005C69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FE">
      <w:rPr>
        <w:rStyle w:val="a5"/>
        <w:noProof/>
      </w:rPr>
      <w:t>15</w:t>
    </w:r>
    <w:r>
      <w:rPr>
        <w:rStyle w:val="a5"/>
      </w:rPr>
      <w:fldChar w:fldCharType="end"/>
    </w:r>
  </w:p>
  <w:p w:rsidR="0088238E" w:rsidRDefault="002D4795">
    <w:pPr>
      <w:pStyle w:val="a3"/>
      <w:jc w:val="center"/>
    </w:pPr>
  </w:p>
  <w:p w:rsidR="0088238E" w:rsidRDefault="002D4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7819"/>
    <w:multiLevelType w:val="hybridMultilevel"/>
    <w:tmpl w:val="89B8F6C0"/>
    <w:lvl w:ilvl="0" w:tplc="6BE4AB1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7"/>
    <w:rsid w:val="00156952"/>
    <w:rsid w:val="00235A5E"/>
    <w:rsid w:val="002908ED"/>
    <w:rsid w:val="002978CE"/>
    <w:rsid w:val="002B746C"/>
    <w:rsid w:val="002D4795"/>
    <w:rsid w:val="004520DF"/>
    <w:rsid w:val="004F4367"/>
    <w:rsid w:val="005C7655"/>
    <w:rsid w:val="006324C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75DB-0023-4D82-B081-C3F043D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46C"/>
    <w:rPr>
      <w:rFonts w:ascii="Times New Roman" w:eastAsia="Times New Roman" w:hAnsi="Times New Roman" w:cs="Times New Roman"/>
      <w:sz w:val="26"/>
      <w:szCs w:val="20"/>
      <w:lang w:val="uk-UA"/>
    </w:rPr>
  </w:style>
  <w:style w:type="character" w:styleId="a5">
    <w:name w:val="page number"/>
    <w:basedOn w:val="a0"/>
    <w:uiPriority w:val="99"/>
    <w:rsid w:val="002B746C"/>
    <w:rPr>
      <w:rFonts w:cs="Times New Roman"/>
    </w:rPr>
  </w:style>
  <w:style w:type="paragraph" w:styleId="a6">
    <w:name w:val="List Paragraph"/>
    <w:basedOn w:val="a"/>
    <w:uiPriority w:val="99"/>
    <w:qFormat/>
    <w:rsid w:val="002B746C"/>
    <w:pPr>
      <w:ind w:left="720"/>
      <w:contextualSpacing/>
    </w:pPr>
  </w:style>
  <w:style w:type="paragraph" w:customStyle="1" w:styleId="rvps2">
    <w:name w:val="rvps2"/>
    <w:basedOn w:val="a"/>
    <w:rsid w:val="002B746C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0">
    <w:name w:val="rvts0"/>
    <w:basedOn w:val="a0"/>
    <w:rsid w:val="002B746C"/>
  </w:style>
  <w:style w:type="character" w:customStyle="1" w:styleId="rvts15">
    <w:name w:val="rvts15"/>
    <w:basedOn w:val="a0"/>
    <w:rsid w:val="002B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Тетяна Василівна</dc:creator>
  <cp:keywords/>
  <dc:description/>
  <cp:lastModifiedBy>Герасименко Тетяна Василівна</cp:lastModifiedBy>
  <cp:revision>7</cp:revision>
  <dcterms:created xsi:type="dcterms:W3CDTF">2022-10-24T10:55:00Z</dcterms:created>
  <dcterms:modified xsi:type="dcterms:W3CDTF">2022-10-25T07:55:00Z</dcterms:modified>
</cp:coreProperties>
</file>