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C8" w:rsidRPr="00757671" w:rsidRDefault="007537C8" w:rsidP="007537C8">
      <w:pPr>
        <w:rPr>
          <w:lang w:val="uk-UA"/>
        </w:r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5815"/>
      </w:tblGrid>
      <w:tr w:rsidR="007537C8" w:rsidRPr="00A92F38" w:rsidTr="00002B17">
        <w:tc>
          <w:tcPr>
            <w:tcW w:w="5954" w:type="dxa"/>
          </w:tcPr>
          <w:p w:rsidR="00D23ECA" w:rsidRDefault="00D23ECA" w:rsidP="00002B17">
            <w:pPr>
              <w:tabs>
                <w:tab w:val="left" w:pos="6555"/>
                <w:tab w:val="right" w:pos="9638"/>
              </w:tabs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D5501" w:rsidRDefault="00BD5501" w:rsidP="00002B17">
            <w:pPr>
              <w:tabs>
                <w:tab w:val="left" w:pos="6555"/>
                <w:tab w:val="right" w:pos="9638"/>
              </w:tabs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537C8" w:rsidRPr="00A253A6" w:rsidRDefault="007537C8" w:rsidP="00002B17">
            <w:pPr>
              <w:tabs>
                <w:tab w:val="left" w:pos="6555"/>
                <w:tab w:val="right" w:pos="9638"/>
              </w:tabs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253A6">
              <w:rPr>
                <w:rFonts w:ascii="Times New Roman" w:hAnsi="Times New Roman"/>
                <w:sz w:val="26"/>
                <w:szCs w:val="26"/>
                <w:lang w:val="uk-UA"/>
              </w:rPr>
              <w:t>Додаток</w:t>
            </w:r>
            <w:r w:rsidR="00BD550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</w:t>
            </w:r>
            <w:r w:rsidRPr="00A253A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7537C8" w:rsidRPr="00A92F38" w:rsidTr="00002B17">
        <w:tc>
          <w:tcPr>
            <w:tcW w:w="5954" w:type="dxa"/>
            <w:shd w:val="clear" w:color="auto" w:fill="auto"/>
          </w:tcPr>
          <w:p w:rsidR="007537C8" w:rsidRPr="00A253A6" w:rsidRDefault="007537C8" w:rsidP="00002B17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253A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наказу Державної інспекції ядерного регулювання України </w:t>
            </w:r>
          </w:p>
        </w:tc>
      </w:tr>
      <w:tr w:rsidR="007537C8" w:rsidRPr="00A92F38" w:rsidTr="00002B17">
        <w:tc>
          <w:tcPr>
            <w:tcW w:w="5954" w:type="dxa"/>
          </w:tcPr>
          <w:p w:rsidR="007537C8" w:rsidRPr="00682DFC" w:rsidRDefault="0083219A" w:rsidP="00002B1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26 квітня 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 року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82-о/1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bookmarkStart w:id="0" w:name="_GoBack"/>
            <w:bookmarkEnd w:id="0"/>
          </w:p>
        </w:tc>
      </w:tr>
    </w:tbl>
    <w:p w:rsidR="007537C8" w:rsidRPr="00887E64" w:rsidRDefault="007537C8" w:rsidP="007537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87E64">
        <w:rPr>
          <w:rFonts w:ascii="Times New Roman" w:hAnsi="Times New Roman"/>
          <w:b/>
          <w:sz w:val="26"/>
          <w:szCs w:val="26"/>
          <w:lang w:val="uk-UA"/>
        </w:rPr>
        <w:t>УМОВИ</w:t>
      </w:r>
    </w:p>
    <w:p w:rsidR="007537C8" w:rsidRPr="00887E64" w:rsidRDefault="007537C8" w:rsidP="007537C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87E64">
        <w:rPr>
          <w:rFonts w:ascii="Times New Roman" w:hAnsi="Times New Roman"/>
          <w:b/>
          <w:sz w:val="26"/>
          <w:szCs w:val="26"/>
          <w:lang w:val="uk-UA"/>
        </w:rPr>
        <w:t>проведення конкурсу на за</w:t>
      </w:r>
      <w:r w:rsidR="00BD5501">
        <w:rPr>
          <w:rFonts w:ascii="Times New Roman" w:hAnsi="Times New Roman"/>
          <w:b/>
          <w:sz w:val="26"/>
          <w:szCs w:val="26"/>
          <w:lang w:val="uk-UA"/>
        </w:rPr>
        <w:t>йняття</w:t>
      </w:r>
      <w:r w:rsidRPr="00887E64">
        <w:rPr>
          <w:rFonts w:ascii="Times New Roman" w:hAnsi="Times New Roman"/>
          <w:b/>
          <w:sz w:val="26"/>
          <w:szCs w:val="26"/>
          <w:lang w:val="uk-UA"/>
        </w:rPr>
        <w:t xml:space="preserve"> вакантної посади </w:t>
      </w:r>
      <w:r>
        <w:rPr>
          <w:rFonts w:ascii="Times New Roman" w:hAnsi="Times New Roman"/>
          <w:b/>
          <w:sz w:val="26"/>
          <w:szCs w:val="26"/>
          <w:lang w:val="uk-UA"/>
        </w:rPr>
        <w:t>провідного спеціаліста</w:t>
      </w:r>
      <w:r w:rsidR="00877D5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77D50" w:rsidRPr="0075688F">
        <w:rPr>
          <w:rFonts w:ascii="Times New Roman" w:hAnsi="Times New Roman"/>
          <w:b/>
          <w:sz w:val="26"/>
          <w:szCs w:val="26"/>
          <w:lang w:val="uk-UA"/>
        </w:rPr>
        <w:t xml:space="preserve">– державного інспектора </w:t>
      </w:r>
      <w:r w:rsidR="00877D50">
        <w:rPr>
          <w:rFonts w:ascii="Times New Roman" w:hAnsi="Times New Roman"/>
          <w:b/>
          <w:sz w:val="26"/>
          <w:szCs w:val="26"/>
          <w:lang w:val="uk-UA"/>
        </w:rPr>
        <w:br/>
      </w:r>
      <w:r w:rsidRPr="0075688F">
        <w:rPr>
          <w:rFonts w:ascii="Times New Roman" w:hAnsi="Times New Roman"/>
          <w:b/>
          <w:sz w:val="26"/>
          <w:szCs w:val="26"/>
          <w:lang w:val="uk-UA"/>
        </w:rPr>
        <w:t>відділу ліцензування діючих ядерних установок Департаменту з питань безпеки ядерних установок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Державної інспекції ядерного регулювання України</w:t>
      </w:r>
      <w:r w:rsidRPr="00887E64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0A48E3">
        <w:rPr>
          <w:rFonts w:ascii="Times New Roman" w:hAnsi="Times New Roman"/>
          <w:b/>
          <w:sz w:val="26"/>
          <w:szCs w:val="26"/>
          <w:lang w:val="uk-UA"/>
        </w:rPr>
        <w:t>категорія «</w:t>
      </w:r>
      <w:r w:rsidR="0066537E">
        <w:rPr>
          <w:rFonts w:ascii="Times New Roman" w:hAnsi="Times New Roman"/>
          <w:b/>
          <w:sz w:val="26"/>
          <w:szCs w:val="26"/>
          <w:lang w:val="uk-UA"/>
        </w:rPr>
        <w:t>В</w:t>
      </w:r>
      <w:r w:rsidRPr="000A48E3">
        <w:rPr>
          <w:rFonts w:ascii="Times New Roman" w:hAnsi="Times New Roman"/>
          <w:b/>
          <w:sz w:val="26"/>
          <w:szCs w:val="26"/>
          <w:lang w:val="uk-UA"/>
        </w:rPr>
        <w:t>»</w:t>
      </w:r>
      <w:r w:rsidRPr="0075688F">
        <w:rPr>
          <w:rFonts w:ascii="Times New Roman" w:hAnsi="Times New Roman"/>
          <w:b/>
          <w:i/>
          <w:sz w:val="26"/>
          <w:szCs w:val="26"/>
          <w:highlight w:val="yellow"/>
          <w:lang w:val="uk-UA"/>
        </w:rPr>
        <w:t xml:space="preserve"> </w:t>
      </w:r>
      <w:r w:rsidRPr="000B0638">
        <w:rPr>
          <w:rFonts w:ascii="Times New Roman" w:hAnsi="Times New Roman"/>
          <w:b/>
          <w:i/>
          <w:sz w:val="26"/>
          <w:szCs w:val="26"/>
          <w:lang w:val="uk-UA"/>
        </w:rPr>
        <w:br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90"/>
        <w:gridCol w:w="78"/>
        <w:gridCol w:w="9072"/>
      </w:tblGrid>
      <w:tr w:rsidR="007537C8" w:rsidRPr="00877D50" w:rsidTr="00002B17">
        <w:trPr>
          <w:trHeight w:val="38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7537C8" w:rsidRPr="00887E64" w:rsidTr="00002B17">
        <w:trPr>
          <w:trHeight w:val="143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0" w:rsidRDefault="00877D50" w:rsidP="00877D50">
            <w:pPr>
              <w:tabs>
                <w:tab w:val="left" w:pos="17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7537C8" w:rsidRPr="000A48E3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державного регулювання безпеки використання ядерної енергії на етап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7537C8" w:rsidRPr="000A48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життєвого циклу 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експлуатація </w:t>
            </w:r>
            <w:r w:rsidR="007537C8" w:rsidRPr="00615230">
              <w:rPr>
                <w:rFonts w:ascii="Times New Roman" w:hAnsi="Times New Roman"/>
                <w:sz w:val="26"/>
                <w:szCs w:val="26"/>
                <w:lang w:val="uk-UA"/>
              </w:rPr>
              <w:t>дослідницьких реакторів</w:t>
            </w:r>
            <w:r w:rsidR="007537C8" w:rsidRPr="000A48E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877D50" w:rsidRDefault="00877D50" w:rsidP="00877D50">
            <w:pPr>
              <w:tabs>
                <w:tab w:val="left" w:pos="17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7537C8" w:rsidRPr="000A48E3">
              <w:rPr>
                <w:rFonts w:ascii="Times New Roman" w:hAnsi="Times New Roman"/>
                <w:sz w:val="26"/>
                <w:szCs w:val="26"/>
                <w:lang w:val="uk-UA"/>
              </w:rPr>
              <w:t>участь у розробленні норм і правил з ядерної та радіаційної безпеки;</w:t>
            </w:r>
          </w:p>
          <w:p w:rsidR="007537C8" w:rsidRPr="00A83D7F" w:rsidRDefault="00877D50" w:rsidP="00877D50">
            <w:pPr>
              <w:tabs>
                <w:tab w:val="left" w:pos="176"/>
              </w:tabs>
              <w:spacing w:after="0" w:line="240" w:lineRule="auto"/>
              <w:ind w:left="5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7537C8" w:rsidRPr="000A48E3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державного нагляду за дотриманням експлуатуючими організаціями (операторами) ядерних установок законодавства, умов виданих документів дозвільного характеру, норм, правил і стандартів з ядерної та радіаційної безпеки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537C8" w:rsidRPr="00887E64" w:rsidTr="00002B17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877D50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7537C8"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осадовий оклад згідно з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7537C8" w:rsidRPr="00887E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штатним розписом в розмірі 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>4600</w:t>
            </w:r>
            <w:r w:rsidR="007537C8" w:rsidRPr="00887E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грив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ень,     </w:t>
            </w:r>
          </w:p>
          <w:p w:rsidR="007537C8" w:rsidRPr="00887E64" w:rsidRDefault="007537C8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надбавка за ранг та вислугу років</w:t>
            </w:r>
          </w:p>
        </w:tc>
      </w:tr>
      <w:tr w:rsidR="007537C8" w:rsidRPr="00887E64" w:rsidTr="00002B17">
        <w:trPr>
          <w:trHeight w:val="68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877D50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7537C8"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езстрокове призначення на вакантну посаду</w:t>
            </w:r>
          </w:p>
        </w:tc>
      </w:tr>
      <w:tr w:rsidR="0092402F" w:rsidRPr="00887E64" w:rsidTr="00877D50">
        <w:trPr>
          <w:trHeight w:val="143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Pr="00887E64" w:rsidRDefault="0092402F" w:rsidP="00924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Копія паспорта громадянина України;</w:t>
            </w:r>
          </w:p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Письмова заява про участь в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Письмова заява, в якій повідомляється, що до неї не застосовуються заборони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Копія (копії) документа (документів) про освіту;</w:t>
            </w:r>
          </w:p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Заповнена особова картка встановленого зразка; </w:t>
            </w:r>
          </w:p>
          <w:p w:rsidR="0092402F" w:rsidRDefault="0092402F" w:rsidP="009240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92402F" w:rsidRDefault="0092402F" w:rsidP="00924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2402F" w:rsidRDefault="0092402F" w:rsidP="00924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Документи приймаються до 18 травня 2017 року до 16 год. 00 хв.       </w:t>
            </w:r>
          </w:p>
          <w:p w:rsidR="0092402F" w:rsidRDefault="0092402F" w:rsidP="00924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2402F" w:rsidRPr="00887E64" w:rsidTr="00002B17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Pr="00887E64" w:rsidRDefault="0092402F" w:rsidP="00924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Дата, час і місце проведення  конкурсу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Default="0092402F" w:rsidP="009240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23 – 31 травня 2017 року о 09 год. 30 хв.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місто Київ,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вул. Арсенальна, 9/11, 5-й поверх</w:t>
            </w:r>
          </w:p>
        </w:tc>
      </w:tr>
      <w:tr w:rsidR="0092402F" w:rsidRPr="0083219A" w:rsidTr="00002B17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Pr="00887E64" w:rsidRDefault="0092402F" w:rsidP="00924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Прізвище, ім’я 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F" w:rsidRDefault="0092402F" w:rsidP="009240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(044) 277-12-03, Цомая Наталія Володимирівна, Осадча Тетяна Миколаївна  </w:t>
            </w:r>
          </w:p>
          <w:p w:rsidR="0092402F" w:rsidRDefault="0083219A" w:rsidP="0092402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/>
              </w:rPr>
            </w:pPr>
            <w:r>
              <w:fldChar w:fldCharType="begin"/>
            </w:r>
            <w:r w:rsidRPr="008321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219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3219A">
              <w:rPr>
                <w:lang w:val="uk-UA"/>
              </w:rPr>
              <w:instrText>:</w:instrText>
            </w:r>
            <w:r>
              <w:instrText>tsomaya</w:instrText>
            </w:r>
            <w:r w:rsidRPr="0083219A">
              <w:rPr>
                <w:lang w:val="uk-UA"/>
              </w:rPr>
              <w:instrText>@</w:instrText>
            </w:r>
            <w:r>
              <w:instrText>hq</w:instrText>
            </w:r>
            <w:r w:rsidRPr="0083219A">
              <w:rPr>
                <w:lang w:val="uk-UA"/>
              </w:rPr>
              <w:instrText>.</w:instrText>
            </w:r>
            <w:r>
              <w:instrText>snrc</w:instrText>
            </w:r>
            <w:r w:rsidRPr="0083219A">
              <w:rPr>
                <w:lang w:val="uk-UA"/>
              </w:rPr>
              <w:instrText>.</w:instrText>
            </w:r>
            <w:r>
              <w:instrText>gov</w:instrText>
            </w:r>
            <w:r w:rsidRPr="0083219A">
              <w:rPr>
                <w:lang w:val="uk-UA"/>
              </w:rPr>
              <w:instrText>.</w:instrText>
            </w:r>
            <w:r>
              <w:instrText>ua</w:instrText>
            </w:r>
            <w:r w:rsidRPr="008321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402F">
              <w:rPr>
                <w:rStyle w:val="a6"/>
                <w:rFonts w:ascii="Times New Roman" w:hAnsi="Times New Roman"/>
                <w:sz w:val="26"/>
                <w:szCs w:val="26"/>
                <w:lang w:val="uk-UA"/>
              </w:rPr>
              <w:t>tsomaya@hq.snrc.gov.ua</w:t>
            </w:r>
            <w:r>
              <w:rPr>
                <w:rStyle w:val="a6"/>
                <w:rFonts w:ascii="Times New Roman" w:hAnsi="Times New Roman"/>
                <w:sz w:val="26"/>
                <w:szCs w:val="26"/>
                <w:lang w:val="uk-UA"/>
              </w:rPr>
              <w:fldChar w:fldCharType="end"/>
            </w:r>
            <w:r w:rsidR="0092402F">
              <w:rPr>
                <w:rFonts w:ascii="Times New Roman" w:hAnsi="Times New Roman"/>
                <w:color w:val="0070C0"/>
                <w:sz w:val="26"/>
                <w:szCs w:val="26"/>
                <w:lang w:val="uk-UA"/>
              </w:rPr>
              <w:t xml:space="preserve"> </w:t>
            </w:r>
          </w:p>
          <w:p w:rsidR="0092402F" w:rsidRDefault="0083219A" w:rsidP="009240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fldChar w:fldCharType="begin"/>
            </w:r>
            <w:r w:rsidRPr="008321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219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3219A">
              <w:rPr>
                <w:lang w:val="uk-UA"/>
              </w:rPr>
              <w:instrText>:</w:instrText>
            </w:r>
            <w:r>
              <w:instrText>osadcha</w:instrText>
            </w:r>
            <w:r w:rsidRPr="0083219A">
              <w:rPr>
                <w:lang w:val="uk-UA"/>
              </w:rPr>
              <w:instrText>@</w:instrText>
            </w:r>
            <w:r>
              <w:instrText>hq</w:instrText>
            </w:r>
            <w:r w:rsidRPr="0083219A">
              <w:rPr>
                <w:lang w:val="uk-UA"/>
              </w:rPr>
              <w:instrText>.</w:instrText>
            </w:r>
            <w:r>
              <w:instrText>snrc</w:instrText>
            </w:r>
            <w:r w:rsidRPr="0083219A">
              <w:rPr>
                <w:lang w:val="uk-UA"/>
              </w:rPr>
              <w:instrText>.</w:instrText>
            </w:r>
            <w:r>
              <w:instrText>gov</w:instrText>
            </w:r>
            <w:r w:rsidRPr="0083219A">
              <w:rPr>
                <w:lang w:val="uk-UA"/>
              </w:rPr>
              <w:instrText>.</w:instrText>
            </w:r>
            <w:r>
              <w:instrText>ua</w:instrText>
            </w:r>
            <w:r w:rsidRPr="008321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402F">
              <w:rPr>
                <w:rStyle w:val="a6"/>
                <w:rFonts w:ascii="Times New Roman" w:hAnsi="Times New Roman"/>
                <w:sz w:val="26"/>
                <w:szCs w:val="26"/>
                <w:lang w:val="uk-UA"/>
              </w:rPr>
              <w:t>osadcha@hq.snrc.gov.ua</w:t>
            </w:r>
            <w:r>
              <w:rPr>
                <w:rStyle w:val="a6"/>
                <w:rFonts w:ascii="Times New Roman" w:hAnsi="Times New Roman"/>
                <w:sz w:val="26"/>
                <w:szCs w:val="26"/>
                <w:lang w:val="uk-UA"/>
              </w:rPr>
              <w:fldChar w:fldCharType="end"/>
            </w:r>
            <w:r w:rsidR="009240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2402F">
              <w:rPr>
                <w:rFonts w:ascii="Times New Roman" w:hAnsi="Times New Roman"/>
                <w:color w:val="4472C4"/>
                <w:sz w:val="26"/>
                <w:szCs w:val="26"/>
                <w:lang w:val="uk-UA"/>
              </w:rPr>
              <w:t xml:space="preserve"> </w:t>
            </w:r>
          </w:p>
        </w:tc>
      </w:tr>
      <w:tr w:rsidR="007537C8" w:rsidRPr="00887E64" w:rsidTr="00002B1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7537C8" w:rsidRPr="00887E64" w:rsidTr="00002B1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7537C8" w:rsidRPr="00887E64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27B5">
              <w:rPr>
                <w:rFonts w:ascii="Times New Roman" w:hAnsi="Times New Roman"/>
                <w:sz w:val="26"/>
                <w:szCs w:val="26"/>
                <w:lang w:val="uk-UA"/>
              </w:rPr>
              <w:t>вища освіта за освітнім ступенем молодшого бакалавра або бакалавра</w:t>
            </w:r>
          </w:p>
        </w:tc>
      </w:tr>
      <w:tr w:rsidR="007537C8" w:rsidRPr="00887E64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887E64" w:rsidRDefault="00877D50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 потребує </w:t>
            </w:r>
          </w:p>
        </w:tc>
      </w:tr>
      <w:tr w:rsidR="007537C8" w:rsidRPr="00887E64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7537C8" w:rsidRPr="00887E64" w:rsidTr="00002B1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Спеціальні вимоги </w:t>
            </w:r>
          </w:p>
        </w:tc>
      </w:tr>
      <w:tr w:rsidR="007537C8" w:rsidRPr="00C84C6C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D527B5" w:rsidRDefault="007537C8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27B5">
              <w:rPr>
                <w:rFonts w:ascii="Times New Roman" w:hAnsi="Times New Roman"/>
                <w:sz w:val="26"/>
                <w:szCs w:val="26"/>
                <w:lang w:val="uk-UA"/>
              </w:rPr>
              <w:t>вища освіта за освітнім ступенем молодшого бакалавра або бакалавра</w:t>
            </w:r>
          </w:p>
        </w:tc>
      </w:tr>
      <w:tr w:rsidR="007537C8" w:rsidRPr="00887E64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D527B5" w:rsidRDefault="007537C8" w:rsidP="00002B17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Конституція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Закон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527B5">
              <w:rPr>
                <w:rFonts w:ascii="Times New Roman" w:hAnsi="Times New Roman"/>
                <w:sz w:val="26"/>
                <w:szCs w:val="26"/>
              </w:rPr>
              <w:t>«</w:t>
            </w: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державну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службу</w:t>
            </w:r>
            <w:r w:rsidRPr="00D527B5">
              <w:rPr>
                <w:rFonts w:ascii="Times New Roman" w:hAnsi="Times New Roman"/>
                <w:sz w:val="26"/>
                <w:szCs w:val="26"/>
              </w:rPr>
              <w:t>»</w:t>
            </w: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 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3) Закон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527B5">
              <w:rPr>
                <w:rFonts w:ascii="Times New Roman" w:hAnsi="Times New Roman"/>
                <w:sz w:val="26"/>
                <w:szCs w:val="26"/>
              </w:rPr>
              <w:t>«</w:t>
            </w:r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запобігання</w:t>
            </w:r>
            <w:proofErr w:type="spellEnd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Fonts w:ascii="Times New Roman" w:hAnsi="Times New Roman"/>
                <w:color w:val="000000"/>
                <w:sz w:val="26"/>
                <w:szCs w:val="26"/>
              </w:rPr>
              <w:t>корупції</w:t>
            </w:r>
            <w:proofErr w:type="spellEnd"/>
            <w:r w:rsidRPr="00D527B5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</w:pPr>
            <w:r w:rsidRPr="00D527B5"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Конвенція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захист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прав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людини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основоположних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свобод;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Закони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Кабінет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Міністрів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центральні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органи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виконавчої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влади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адміністративні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місцеві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державні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звернення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громадян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доступ до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публічної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«Про засади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запобігання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протидії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дискримінації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Україні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D527B5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sz w:val="26"/>
                <w:szCs w:val="26"/>
              </w:rPr>
            </w:pP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Бюджетний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 xml:space="preserve"> кодекс </w:t>
            </w:r>
            <w:proofErr w:type="spellStart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D527B5">
              <w:rPr>
                <w:rStyle w:val="rvts0"/>
                <w:rFonts w:ascii="Times New Roman" w:hAnsi="Times New Roman"/>
                <w:sz w:val="26"/>
                <w:szCs w:val="26"/>
              </w:rPr>
              <w:t>;</w:t>
            </w:r>
          </w:p>
          <w:p w:rsidR="007537C8" w:rsidRPr="00887E64" w:rsidRDefault="007537C8" w:rsidP="00002B17">
            <w:pPr>
              <w:pStyle w:val="HTML"/>
              <w:tabs>
                <w:tab w:val="clear" w:pos="6412"/>
              </w:tabs>
              <w:ind w:right="2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27B5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lastRenderedPageBreak/>
              <w:t>Податковий кодекс України</w:t>
            </w:r>
            <w:r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37C8" w:rsidRPr="00410FA7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D50" w:rsidRPr="00877D50" w:rsidRDefault="00877D50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знання: </w:t>
            </w:r>
          </w:p>
          <w:p w:rsidR="007537C8" w:rsidRPr="006F03B0" w:rsidRDefault="00877D50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 xml:space="preserve">- </w:t>
            </w:r>
            <w:r w:rsidR="007537C8" w:rsidRPr="006F03B0">
              <w:rPr>
                <w:rFonts w:ascii="Times New Roman" w:hAnsi="Times New Roman"/>
                <w:sz w:val="26"/>
              </w:rPr>
              <w:t>Кодекс</w:t>
            </w:r>
            <w:r>
              <w:rPr>
                <w:rFonts w:ascii="Times New Roman" w:hAnsi="Times New Roman"/>
                <w:sz w:val="26"/>
                <w:lang w:val="uk-UA"/>
              </w:rPr>
              <w:t>у</w:t>
            </w:r>
            <w:r w:rsidR="007537C8" w:rsidRPr="006F03B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</w:rPr>
              <w:t>України</w:t>
            </w:r>
            <w:proofErr w:type="spellEnd"/>
            <w:r w:rsidR="007537C8" w:rsidRPr="006F03B0">
              <w:rPr>
                <w:rFonts w:ascii="Times New Roman" w:hAnsi="Times New Roman"/>
                <w:sz w:val="26"/>
              </w:rPr>
              <w:t xml:space="preserve"> про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</w:rPr>
              <w:t>адміністративні</w:t>
            </w:r>
            <w:proofErr w:type="spellEnd"/>
            <w:r w:rsidR="007537C8" w:rsidRPr="006F03B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</w:rPr>
              <w:t>правопорушення</w:t>
            </w:r>
            <w:proofErr w:type="spellEnd"/>
            <w:r w:rsidR="007537C8" w:rsidRPr="006F03B0">
              <w:rPr>
                <w:rFonts w:ascii="Times New Roman" w:hAnsi="Times New Roman"/>
                <w:sz w:val="26"/>
              </w:rPr>
              <w:t>, Ст.95, 188</w:t>
            </w:r>
            <w:r w:rsidR="007537C8" w:rsidRPr="006F03B0">
              <w:rPr>
                <w:rFonts w:ascii="Times New Roman" w:hAnsi="Times New Roman"/>
                <w:sz w:val="26"/>
                <w:vertAlign w:val="superscript"/>
              </w:rPr>
              <w:t>18</w:t>
            </w:r>
            <w:r w:rsidR="007537C8" w:rsidRPr="006F03B0">
              <w:rPr>
                <w:rFonts w:ascii="Times New Roman" w:hAnsi="Times New Roman"/>
                <w:sz w:val="26"/>
              </w:rPr>
              <w:t>; 244</w:t>
            </w:r>
            <w:r w:rsidR="007537C8" w:rsidRPr="006F03B0">
              <w:rPr>
                <w:rFonts w:ascii="Times New Roman" w:hAnsi="Times New Roman"/>
                <w:sz w:val="26"/>
                <w:vertAlign w:val="superscript"/>
              </w:rPr>
              <w:t>12</w:t>
            </w:r>
            <w:r w:rsidR="007537C8" w:rsidRPr="006F03B0">
              <w:rPr>
                <w:rFonts w:ascii="Times New Roman" w:hAnsi="Times New Roman"/>
                <w:sz w:val="26"/>
              </w:rPr>
              <w:t>;</w:t>
            </w:r>
          </w:p>
          <w:p w:rsidR="007537C8" w:rsidRPr="006F03B0" w:rsidRDefault="00877D50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з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акон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37C8" w:rsidRPr="006F03B0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використання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ядерної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енергії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радіаційну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безпеку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6F03B0" w:rsidRDefault="007537C8" w:rsidP="00002B17">
            <w:pPr>
              <w:spacing w:after="0"/>
              <w:jc w:val="both"/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</w:pPr>
            <w:r w:rsidRPr="006F03B0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захист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людини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від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впливу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іонізуючого</w:t>
            </w:r>
            <w:proofErr w:type="spellEnd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випромінювання</w:t>
            </w:r>
            <w:proofErr w:type="spellEnd"/>
            <w:r w:rsidRPr="006F03B0">
              <w:rPr>
                <w:rStyle w:val="rvts0"/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7537C8" w:rsidRPr="006F03B0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3B0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дозвільну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діяльність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сфері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ядерної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енергії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37C8" w:rsidRPr="00877D50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F03B0">
              <w:rPr>
                <w:rFonts w:ascii="Times New Roman" w:hAnsi="Times New Roman"/>
                <w:sz w:val="26"/>
                <w:szCs w:val="26"/>
              </w:rPr>
              <w:t xml:space="preserve">«Про порядок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прийняття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рішень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розміщення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проектування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будівництво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ядерних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установок і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об'єктів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призначених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поводження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радіоактивними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відходами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які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мають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загальнодержавне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значення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>»</w:t>
            </w:r>
            <w:r w:rsidR="00877D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7537C8" w:rsidRPr="006F03B0" w:rsidRDefault="00877D50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постанов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Кабінету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Міністрів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37C8" w:rsidRPr="006F03B0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3B0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Положення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Державну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інспекцію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ядерного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регулювання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20.08.2014 р. № 363;</w:t>
            </w:r>
          </w:p>
          <w:p w:rsidR="007537C8" w:rsidRPr="006F03B0" w:rsidRDefault="007537C8" w:rsidP="00002B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3B0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Порядку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здійснення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нагляду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дотриманням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вимог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ядерної та радіаційної безпеки» </w:t>
            </w:r>
            <w:proofErr w:type="spellStart"/>
            <w:r w:rsidRPr="006F03B0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6F03B0">
              <w:rPr>
                <w:rFonts w:ascii="Times New Roman" w:hAnsi="Times New Roman"/>
                <w:sz w:val="26"/>
                <w:szCs w:val="26"/>
              </w:rPr>
              <w:t xml:space="preserve"> 13.11.2013 р. №824;</w:t>
            </w:r>
          </w:p>
          <w:p w:rsidR="007537C8" w:rsidRPr="008F5AE5" w:rsidRDefault="00877D50" w:rsidP="00877D50">
            <w:pPr>
              <w:tabs>
                <w:tab w:val="left" w:pos="1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ділов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українськ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="007537C8" w:rsidRPr="006F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7C8" w:rsidRPr="006F03B0">
              <w:rPr>
                <w:rFonts w:ascii="Times New Roman" w:hAnsi="Times New Roman"/>
                <w:sz w:val="26"/>
                <w:szCs w:val="26"/>
              </w:rPr>
              <w:t>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и. </w:t>
            </w:r>
            <w:r w:rsidR="007537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7537C8" w:rsidRPr="00632CE9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Спеціальний досвід роботи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9A1225" w:rsidRDefault="00877D50" w:rsidP="00002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 потребує </w:t>
            </w:r>
          </w:p>
        </w:tc>
      </w:tr>
      <w:tr w:rsidR="007537C8" w:rsidRPr="0083219A" w:rsidTr="00002B17">
        <w:trPr>
          <w:trHeight w:val="5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9465B1" w:rsidRDefault="007537C8" w:rsidP="00002B1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7BAA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</w:t>
            </w:r>
            <w:r w:rsidRPr="00817B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, досвід роботи з офісним пакетом Microsoft Office (Word, Excel, </w:t>
            </w:r>
            <w:proofErr w:type="spellStart"/>
            <w:r w:rsidRPr="00817B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Power</w:t>
            </w:r>
            <w:proofErr w:type="spellEnd"/>
            <w:r w:rsidRPr="00817B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17B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Point</w:t>
            </w:r>
            <w:proofErr w:type="spellEnd"/>
            <w:r w:rsidRPr="00817B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вміння використовувати офісну техніку</w:t>
            </w:r>
          </w:p>
        </w:tc>
      </w:tr>
      <w:tr w:rsidR="007537C8" w:rsidRPr="00887E64" w:rsidTr="00002B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C8" w:rsidRPr="00887E64" w:rsidRDefault="007537C8" w:rsidP="00002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7E64">
              <w:rPr>
                <w:rFonts w:ascii="Times New Roman" w:hAnsi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7C8" w:rsidRPr="00200BE8" w:rsidRDefault="007537C8" w:rsidP="00002B17">
            <w:pPr>
              <w:pStyle w:val="TableContents"/>
              <w:jc w:val="both"/>
              <w:rPr>
                <w:rFonts w:eastAsia="TimesNewRomanPSMT" w:cs="Times New Roman"/>
                <w:color w:val="000000"/>
                <w:sz w:val="26"/>
                <w:szCs w:val="26"/>
              </w:rPr>
            </w:pPr>
            <w:r w:rsidRPr="00200BE8">
              <w:rPr>
                <w:rFonts w:eastAsia="TimesNewRomanPSMT" w:cs="Times New Roman"/>
                <w:color w:val="000000"/>
                <w:sz w:val="26"/>
                <w:szCs w:val="26"/>
              </w:rPr>
              <w:t>1) вміння працювати з інформацією;</w:t>
            </w:r>
          </w:p>
          <w:p w:rsidR="007537C8" w:rsidRPr="00200BE8" w:rsidRDefault="007537C8" w:rsidP="00002B17">
            <w:pPr>
              <w:pStyle w:val="TableContents"/>
              <w:jc w:val="both"/>
              <w:rPr>
                <w:rFonts w:eastAsia="TimesNewRomanPSMT" w:cs="Times New Roman"/>
                <w:color w:val="000000"/>
                <w:sz w:val="26"/>
                <w:szCs w:val="26"/>
              </w:rPr>
            </w:pPr>
            <w:r w:rsidRPr="00200BE8">
              <w:rPr>
                <w:rFonts w:cs="Times New Roman"/>
                <w:sz w:val="26"/>
                <w:szCs w:val="26"/>
              </w:rPr>
              <w:t>2) вміння планувати роботу;</w:t>
            </w:r>
          </w:p>
          <w:p w:rsidR="007537C8" w:rsidRPr="00200BE8" w:rsidRDefault="007537C8" w:rsidP="00002B17">
            <w:pPr>
              <w:pStyle w:val="TableContents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00BE8">
              <w:rPr>
                <w:rFonts w:eastAsia="TimesNewRomanPSMT" w:cs="Times New Roman"/>
                <w:color w:val="000000"/>
                <w:sz w:val="26"/>
                <w:szCs w:val="26"/>
              </w:rPr>
              <w:t>3) вміння ефективно використовувати ресурси;</w:t>
            </w:r>
          </w:p>
          <w:p w:rsidR="007537C8" w:rsidRPr="00200BE8" w:rsidRDefault="007537C8" w:rsidP="00002B17">
            <w:pPr>
              <w:pStyle w:val="TableContents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00BE8">
              <w:rPr>
                <w:rFonts w:eastAsia="TimesNewRomanPSMT" w:cs="Times New Roman"/>
                <w:color w:val="000000"/>
                <w:sz w:val="26"/>
                <w:szCs w:val="26"/>
              </w:rPr>
              <w:t xml:space="preserve">4) орієнтація на досягнення кінцевих результатів; </w:t>
            </w:r>
          </w:p>
          <w:p w:rsidR="007537C8" w:rsidRPr="00200BE8" w:rsidRDefault="007537C8" w:rsidP="00002B17">
            <w:pPr>
              <w:tabs>
                <w:tab w:val="left" w:pos="133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вміння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надавати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пропозиції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їх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аргументувати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презентувати</w:t>
            </w:r>
            <w:proofErr w:type="spellEnd"/>
            <w:r w:rsidRPr="00200BE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7537C8" w:rsidRPr="00200BE8" w:rsidRDefault="007537C8" w:rsidP="00002B17">
            <w:pPr>
              <w:pStyle w:val="TableContents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00BE8">
              <w:rPr>
                <w:rFonts w:cs="Times New Roman"/>
                <w:sz w:val="26"/>
                <w:szCs w:val="26"/>
              </w:rPr>
              <w:t xml:space="preserve">6) </w:t>
            </w:r>
            <w:r w:rsidRPr="00200BE8">
              <w:rPr>
                <w:rFonts w:eastAsia="TimesNewRomanPSMT" w:cs="Times New Roman"/>
                <w:color w:val="000000"/>
                <w:sz w:val="26"/>
                <w:szCs w:val="26"/>
              </w:rPr>
              <w:t xml:space="preserve">вміння працювати в команді; </w:t>
            </w:r>
          </w:p>
          <w:p w:rsidR="007537C8" w:rsidRPr="00200BE8" w:rsidRDefault="007537C8" w:rsidP="00002B17">
            <w:pPr>
              <w:tabs>
                <w:tab w:val="left" w:pos="1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>здатність</w:t>
            </w:r>
            <w:proofErr w:type="spellEnd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>приймати</w:t>
            </w:r>
            <w:proofErr w:type="spellEnd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>зміни</w:t>
            </w:r>
            <w:proofErr w:type="spellEnd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00BE8">
              <w:rPr>
                <w:rFonts w:ascii="Times New Roman" w:hAnsi="Times New Roman"/>
                <w:color w:val="000000"/>
                <w:sz w:val="26"/>
                <w:szCs w:val="26"/>
              </w:rPr>
              <w:t>змінюватись</w:t>
            </w:r>
            <w:proofErr w:type="spellEnd"/>
            <w:r w:rsidRPr="00200BE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; </w:t>
            </w:r>
          </w:p>
          <w:p w:rsidR="007537C8" w:rsidRPr="00200BE8" w:rsidRDefault="007537C8" w:rsidP="00002B17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8) відповідальність;</w:t>
            </w:r>
          </w:p>
          <w:p w:rsidR="007537C8" w:rsidRPr="00200BE8" w:rsidRDefault="007537C8" w:rsidP="00002B17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9) системність і самостійність в роботі;</w:t>
            </w:r>
          </w:p>
          <w:p w:rsidR="007537C8" w:rsidRPr="00200BE8" w:rsidRDefault="007537C8" w:rsidP="00002B17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10) у</w:t>
            </w:r>
            <w:proofErr w:type="spellStart"/>
            <w:r w:rsidRPr="00200BE8">
              <w:rPr>
                <w:rFonts w:eastAsia="TimesNewRomanPSMT"/>
                <w:color w:val="000000"/>
                <w:sz w:val="26"/>
                <w:szCs w:val="26"/>
              </w:rPr>
              <w:t>важність</w:t>
            </w:r>
            <w:proofErr w:type="spellEnd"/>
            <w:r w:rsidRPr="00200BE8">
              <w:rPr>
                <w:rFonts w:eastAsia="TimesNewRomanPSMT"/>
                <w:color w:val="000000"/>
                <w:sz w:val="26"/>
                <w:szCs w:val="26"/>
              </w:rPr>
              <w:t xml:space="preserve"> до деталей</w:t>
            </w: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;</w:t>
            </w:r>
          </w:p>
          <w:p w:rsidR="007537C8" w:rsidRPr="00200BE8" w:rsidRDefault="007537C8" w:rsidP="00002B17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11) к</w:t>
            </w:r>
            <w:proofErr w:type="spellStart"/>
            <w:r w:rsidRPr="00200BE8">
              <w:rPr>
                <w:rFonts w:eastAsia="TimesNewRomanPSMT"/>
                <w:color w:val="000000"/>
                <w:sz w:val="26"/>
                <w:szCs w:val="26"/>
              </w:rPr>
              <w:t>реативність</w:t>
            </w:r>
            <w:proofErr w:type="spellEnd"/>
            <w:r w:rsidRPr="00200BE8">
              <w:rPr>
                <w:rFonts w:eastAsia="TimesNewRomanPSMT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00BE8">
              <w:rPr>
                <w:rFonts w:eastAsia="TimesNewRomanPSMT"/>
                <w:color w:val="000000"/>
                <w:sz w:val="26"/>
                <w:szCs w:val="26"/>
              </w:rPr>
              <w:t>ініціативність</w:t>
            </w:r>
            <w:proofErr w:type="spellEnd"/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;</w:t>
            </w:r>
          </w:p>
          <w:p w:rsidR="007537C8" w:rsidRPr="00200BE8" w:rsidRDefault="007537C8" w:rsidP="00002B17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lang w:val="uk-UA"/>
              </w:rPr>
            </w:pPr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12) о</w:t>
            </w:r>
            <w:proofErr w:type="spellStart"/>
            <w:r w:rsidRPr="00200BE8">
              <w:rPr>
                <w:rFonts w:eastAsia="TimesNewRomanPSMT"/>
                <w:color w:val="000000"/>
                <w:sz w:val="26"/>
                <w:szCs w:val="26"/>
              </w:rPr>
              <w:t>рієнтація</w:t>
            </w:r>
            <w:proofErr w:type="spellEnd"/>
            <w:r w:rsidRPr="00200BE8">
              <w:rPr>
                <w:rFonts w:eastAsia="TimesNewRomanPSMT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00BE8">
              <w:rPr>
                <w:rFonts w:eastAsia="TimesNewRomanPSMT"/>
                <w:color w:val="000000"/>
                <w:sz w:val="26"/>
                <w:szCs w:val="26"/>
              </w:rPr>
              <w:t>саморозвиток</w:t>
            </w:r>
            <w:proofErr w:type="spellEnd"/>
            <w:r w:rsidRPr="00200BE8">
              <w:rPr>
                <w:rFonts w:eastAsia="TimesNewRomanPSMT"/>
                <w:color w:val="000000"/>
                <w:sz w:val="26"/>
                <w:szCs w:val="26"/>
                <w:lang w:val="uk-UA"/>
              </w:rPr>
              <w:t>;</w:t>
            </w:r>
          </w:p>
          <w:p w:rsidR="007537C8" w:rsidRPr="008F5AE5" w:rsidRDefault="007537C8" w:rsidP="00002B17">
            <w:pPr>
              <w:tabs>
                <w:tab w:val="left" w:pos="1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00BE8">
              <w:rPr>
                <w:rFonts w:ascii="Times New Roman" w:eastAsia="TimesNewRomanPSMT" w:hAnsi="Times New Roman"/>
                <w:sz w:val="26"/>
                <w:szCs w:val="26"/>
                <w:lang w:val="uk-UA"/>
              </w:rPr>
              <w:t>13</w:t>
            </w:r>
            <w:r w:rsidRPr="00200BE8">
              <w:rPr>
                <w:rFonts w:ascii="Times New Roman" w:eastAsia="TimesNewRomanPSMT" w:hAnsi="Times New Roman"/>
                <w:sz w:val="26"/>
                <w:szCs w:val="26"/>
              </w:rPr>
              <w:t xml:space="preserve">)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вміння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працювати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стресових</w:t>
            </w:r>
            <w:proofErr w:type="spellEnd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0BE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ситуаціях</w:t>
            </w:r>
            <w:proofErr w:type="spellEnd"/>
            <w:r w:rsidR="00877D50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r w:rsidRPr="00200BE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</w:t>
            </w:r>
          </w:p>
        </w:tc>
      </w:tr>
    </w:tbl>
    <w:p w:rsidR="007537C8" w:rsidRPr="00887E64" w:rsidRDefault="007537C8" w:rsidP="007537C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537C8" w:rsidRPr="0075688F" w:rsidRDefault="007537C8" w:rsidP="007537C8">
      <w:pPr>
        <w:rPr>
          <w:lang w:val="uk-UA"/>
        </w:rPr>
      </w:pPr>
    </w:p>
    <w:p w:rsidR="00F2205D" w:rsidRPr="007537C8" w:rsidRDefault="00F2205D">
      <w:pPr>
        <w:rPr>
          <w:lang w:val="uk-UA"/>
        </w:rPr>
      </w:pPr>
    </w:p>
    <w:sectPr w:rsidR="00F2205D" w:rsidRPr="007537C8" w:rsidSect="00751268">
      <w:headerReference w:type="default" r:id="rId7"/>
      <w:pgSz w:w="16838" w:h="11906" w:orient="landscape"/>
      <w:pgMar w:top="0" w:right="1134" w:bottom="426" w:left="1134" w:header="419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60" w:rsidRDefault="001C0E4A">
      <w:pPr>
        <w:spacing w:after="0" w:line="240" w:lineRule="auto"/>
      </w:pPr>
      <w:r>
        <w:separator/>
      </w:r>
    </w:p>
  </w:endnote>
  <w:endnote w:type="continuationSeparator" w:id="0">
    <w:p w:rsidR="00E57C60" w:rsidRDefault="001C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60" w:rsidRDefault="001C0E4A">
      <w:pPr>
        <w:spacing w:after="0" w:line="240" w:lineRule="auto"/>
      </w:pPr>
      <w:r>
        <w:separator/>
      </w:r>
    </w:p>
  </w:footnote>
  <w:footnote w:type="continuationSeparator" w:id="0">
    <w:p w:rsidR="00E57C60" w:rsidRDefault="001C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0D" w:rsidRPr="00AB516E" w:rsidRDefault="0083219A" w:rsidP="00AB5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1933"/>
    <w:multiLevelType w:val="hybridMultilevel"/>
    <w:tmpl w:val="B69E76C4"/>
    <w:lvl w:ilvl="0" w:tplc="058C3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C8"/>
    <w:rsid w:val="001C0E4A"/>
    <w:rsid w:val="001C2ECB"/>
    <w:rsid w:val="0066537E"/>
    <w:rsid w:val="007537C8"/>
    <w:rsid w:val="0083219A"/>
    <w:rsid w:val="00877D50"/>
    <w:rsid w:val="0092402F"/>
    <w:rsid w:val="00AE2C69"/>
    <w:rsid w:val="00BD5501"/>
    <w:rsid w:val="00D23ECA"/>
    <w:rsid w:val="00E57C60"/>
    <w:rsid w:val="00F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446E-C02D-4D23-8622-239FF64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C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7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7C8"/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7537C8"/>
  </w:style>
  <w:style w:type="character" w:styleId="a6">
    <w:name w:val="Hyperlink"/>
    <w:uiPriority w:val="99"/>
    <w:unhideWhenUsed/>
    <w:rsid w:val="007537C8"/>
    <w:rPr>
      <w:color w:val="0563C1"/>
      <w:u w:val="single"/>
    </w:rPr>
  </w:style>
  <w:style w:type="paragraph" w:styleId="HTML">
    <w:name w:val="HTML Preformatted"/>
    <w:basedOn w:val="a"/>
    <w:link w:val="HTML0"/>
    <w:rsid w:val="0075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7537C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9">
    <w:name w:val="rvts9"/>
    <w:rsid w:val="007537C8"/>
  </w:style>
  <w:style w:type="paragraph" w:customStyle="1" w:styleId="TableContents">
    <w:name w:val="Table Contents"/>
    <w:basedOn w:val="a"/>
    <w:rsid w:val="007537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753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 Велерій Васильович</dc:creator>
  <cp:keywords/>
  <dc:description/>
  <cp:lastModifiedBy>Цомая Наталія Володимирівна</cp:lastModifiedBy>
  <cp:revision>4</cp:revision>
  <dcterms:created xsi:type="dcterms:W3CDTF">2017-04-26T08:03:00Z</dcterms:created>
  <dcterms:modified xsi:type="dcterms:W3CDTF">2017-04-27T06:01:00Z</dcterms:modified>
</cp:coreProperties>
</file>