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6" w:type="pct"/>
        <w:tblLook w:val="00A0" w:firstRow="1" w:lastRow="0" w:firstColumn="1" w:lastColumn="0" w:noHBand="0" w:noVBand="0"/>
      </w:tblPr>
      <w:tblGrid>
        <w:gridCol w:w="3826"/>
        <w:gridCol w:w="5708"/>
      </w:tblGrid>
      <w:tr w:rsidR="00287A84" w:rsidRPr="00F25D67" w14:paraId="40C70333" w14:textId="77777777" w:rsidTr="00C26F13">
        <w:tc>
          <w:tcPr>
            <w:tcW w:w="3936" w:type="dxa"/>
          </w:tcPr>
          <w:p w14:paraId="280DF01C" w14:textId="77777777" w:rsidR="00287A84" w:rsidRPr="00F25D67" w:rsidRDefault="00287A84" w:rsidP="006305FA">
            <w:pPr>
              <w:spacing w:after="150"/>
              <w:jc w:val="both"/>
              <w:rPr>
                <w:color w:val="000000"/>
              </w:rPr>
            </w:pPr>
            <w:bookmarkStart w:id="0" w:name="n77"/>
            <w:bookmarkEnd w:id="0"/>
          </w:p>
        </w:tc>
        <w:tc>
          <w:tcPr>
            <w:tcW w:w="5811" w:type="dxa"/>
          </w:tcPr>
          <w:p w14:paraId="39C11ECA" w14:textId="77777777" w:rsidR="00287A84" w:rsidRPr="00392014" w:rsidRDefault="00287A84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392014">
              <w:rPr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073D93">
              <w:rPr>
                <w:sz w:val="28"/>
                <w:szCs w:val="28"/>
                <w:lang w:eastAsia="uk-UA"/>
              </w:rPr>
              <w:t> </w:t>
            </w:r>
            <w:r w:rsidRPr="00073D93">
              <w:rPr>
                <w:sz w:val="28"/>
                <w:szCs w:val="28"/>
                <w:lang w:eastAsia="uk-UA"/>
              </w:rPr>
              <w:br/>
            </w:r>
            <w:r w:rsidRPr="00392014">
              <w:rPr>
                <w:bCs/>
                <w:color w:val="000000"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073D93">
              <w:rPr>
                <w:sz w:val="28"/>
                <w:szCs w:val="28"/>
                <w:lang w:eastAsia="uk-UA"/>
              </w:rPr>
              <w:t> </w:t>
            </w:r>
            <w:r w:rsidRPr="00073D93">
              <w:rPr>
                <w:sz w:val="28"/>
                <w:szCs w:val="28"/>
                <w:lang w:eastAsia="uk-UA"/>
              </w:rPr>
              <w:br/>
            </w:r>
            <w:r w:rsidRPr="00392014">
              <w:rPr>
                <w:bCs/>
                <w:color w:val="000000"/>
                <w:sz w:val="28"/>
                <w:szCs w:val="28"/>
                <w:lang w:eastAsia="uk-UA"/>
              </w:rPr>
              <w:t>від _________ р. № __________</w:t>
            </w:r>
          </w:p>
        </w:tc>
      </w:tr>
    </w:tbl>
    <w:p w14:paraId="2DD290DF" w14:textId="77777777" w:rsidR="00287A84" w:rsidRPr="00D3697C" w:rsidRDefault="00287A84" w:rsidP="006E1548">
      <w:pPr>
        <w:shd w:val="clear" w:color="auto" w:fill="FFFFFF"/>
        <w:spacing w:after="150"/>
        <w:ind w:firstLine="450"/>
        <w:jc w:val="both"/>
        <w:rPr>
          <w:b/>
          <w:bCs/>
          <w:color w:val="000000"/>
          <w:sz w:val="28"/>
          <w:szCs w:val="28"/>
          <w:lang w:eastAsia="uk-UA"/>
        </w:rPr>
      </w:pPr>
      <w:bookmarkStart w:id="1" w:name="n78"/>
      <w:bookmarkStart w:id="2" w:name="n79"/>
      <w:bookmarkEnd w:id="1"/>
      <w:bookmarkEnd w:id="2"/>
    </w:p>
    <w:p w14:paraId="020C9095" w14:textId="77777777" w:rsidR="00287A84" w:rsidRPr="00F25D67" w:rsidRDefault="00287A84" w:rsidP="006E1548">
      <w:pPr>
        <w:shd w:val="clear" w:color="auto" w:fill="FFFFFF"/>
        <w:spacing w:after="150"/>
        <w:ind w:firstLine="450"/>
        <w:jc w:val="both"/>
        <w:rPr>
          <w:b/>
          <w:bCs/>
          <w:color w:val="000000"/>
          <w:sz w:val="28"/>
          <w:szCs w:val="28"/>
          <w:lang w:eastAsia="uk-UA"/>
        </w:rPr>
      </w:pPr>
    </w:p>
    <w:p w14:paraId="3713683D" w14:textId="77777777" w:rsidR="00287A84" w:rsidRPr="00F25D67" w:rsidRDefault="00287A84" w:rsidP="006E1548">
      <w:pPr>
        <w:shd w:val="clear" w:color="auto" w:fill="FFFFFF"/>
        <w:spacing w:before="300" w:after="450"/>
        <w:ind w:left="450" w:right="45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ПЛАН </w:t>
      </w:r>
      <w:r>
        <w:rPr>
          <w:color w:val="000000"/>
          <w:sz w:val="28"/>
          <w:szCs w:val="28"/>
          <w:lang w:eastAsia="uk-UA"/>
        </w:rPr>
        <w:br/>
      </w:r>
      <w:r>
        <w:rPr>
          <w:b/>
          <w:bCs/>
          <w:color w:val="000000"/>
          <w:sz w:val="28"/>
          <w:szCs w:val="28"/>
          <w:lang w:eastAsia="uk-UA"/>
        </w:rPr>
        <w:t xml:space="preserve">заходів щодо створення єдиної державної системи контролю та обліку індивідуальних доз опромінення </w:t>
      </w:r>
    </w:p>
    <w:tbl>
      <w:tblPr>
        <w:tblW w:w="4987" w:type="pct"/>
        <w:tblLook w:val="00A0" w:firstRow="1" w:lastRow="0" w:firstColumn="1" w:lastColumn="0" w:noHBand="0" w:noVBand="0"/>
      </w:tblPr>
      <w:tblGrid>
        <w:gridCol w:w="4599"/>
        <w:gridCol w:w="2900"/>
        <w:gridCol w:w="2114"/>
      </w:tblGrid>
      <w:tr w:rsidR="00287A84" w:rsidRPr="00A675B6" w14:paraId="262FB156" w14:textId="77777777" w:rsidTr="00791A54">
        <w:tc>
          <w:tcPr>
            <w:tcW w:w="4708" w:type="dxa"/>
          </w:tcPr>
          <w:p w14:paraId="7E92CA45" w14:textId="77777777" w:rsidR="00287A84" w:rsidRPr="00A675B6" w:rsidRDefault="00287A84" w:rsidP="006305FA">
            <w:pPr>
              <w:pStyle w:val="rvps12"/>
              <w:spacing w:before="150" w:beforeAutospacing="0" w:after="150" w:afterAutospacing="0"/>
              <w:jc w:val="center"/>
            </w:pPr>
            <w:r w:rsidRPr="00A675B6">
              <w:t>Найменування заходу</w:t>
            </w:r>
          </w:p>
        </w:tc>
        <w:tc>
          <w:tcPr>
            <w:tcW w:w="2960" w:type="dxa"/>
          </w:tcPr>
          <w:p w14:paraId="6066AF4D" w14:textId="77777777" w:rsidR="00287A84" w:rsidRPr="00A675B6" w:rsidRDefault="00287A84" w:rsidP="006305FA">
            <w:pPr>
              <w:pStyle w:val="rvps12"/>
              <w:spacing w:before="150" w:beforeAutospacing="0" w:after="150" w:afterAutospacing="0"/>
              <w:jc w:val="center"/>
            </w:pPr>
            <w:r w:rsidRPr="00A675B6">
              <w:t>Фінансування (обсяг/джерела)</w:t>
            </w:r>
          </w:p>
        </w:tc>
        <w:tc>
          <w:tcPr>
            <w:tcW w:w="2160" w:type="dxa"/>
          </w:tcPr>
          <w:p w14:paraId="5E600F16" w14:textId="77777777" w:rsidR="00287A84" w:rsidRPr="00A675B6" w:rsidRDefault="00287A84" w:rsidP="006305FA">
            <w:pPr>
              <w:pStyle w:val="rvps12"/>
              <w:spacing w:before="150" w:beforeAutospacing="0" w:after="150" w:afterAutospacing="0"/>
              <w:jc w:val="center"/>
            </w:pPr>
            <w:r w:rsidRPr="00A675B6">
              <w:t>Термін виконання</w:t>
            </w:r>
          </w:p>
        </w:tc>
      </w:tr>
      <w:tr w:rsidR="00287A84" w:rsidRPr="00A675B6" w14:paraId="6E8B23A3" w14:textId="77777777" w:rsidTr="00791A54">
        <w:tc>
          <w:tcPr>
            <w:tcW w:w="4708" w:type="dxa"/>
          </w:tcPr>
          <w:p w14:paraId="0EB2EAC4" w14:textId="77777777" w:rsidR="00287A84" w:rsidRPr="00A675B6" w:rsidRDefault="00287A84" w:rsidP="00D3697C">
            <w:pPr>
              <w:pStyle w:val="rvps14"/>
              <w:spacing w:before="120" w:beforeAutospacing="0" w:after="120" w:afterAutospacing="0"/>
            </w:pPr>
            <w:r w:rsidRPr="00A675B6">
              <w:t>1. Розроб</w:t>
            </w:r>
            <w:r>
              <w:t>лення</w:t>
            </w:r>
            <w:r w:rsidRPr="00A675B6">
              <w:t xml:space="preserve"> порядку контролю та обліку індивідуальних доз опромінення (внесення змін до постанови Кабінету Міністрів України від</w:t>
            </w:r>
            <w:r w:rsidRPr="00767191">
              <w:t xml:space="preserve"> 16 листопада 2000 року </w:t>
            </w:r>
            <w:r w:rsidRPr="00A675B6">
              <w:t xml:space="preserve">№ 1718) </w:t>
            </w:r>
          </w:p>
        </w:tc>
        <w:tc>
          <w:tcPr>
            <w:tcW w:w="2960" w:type="dxa"/>
          </w:tcPr>
          <w:p w14:paraId="00E50F5D" w14:textId="77777777" w:rsidR="00287A84" w:rsidRDefault="00287A84" w:rsidP="00392014">
            <w:pPr>
              <w:pStyle w:val="rvps12"/>
              <w:spacing w:before="120" w:beforeAutospacing="0" w:after="0" w:afterAutospacing="0"/>
              <w:jc w:val="center"/>
            </w:pPr>
            <w:proofErr w:type="spellStart"/>
            <w:r w:rsidRPr="00030F92">
              <w:rPr>
                <w:lang w:val="en-US"/>
              </w:rPr>
              <w:t>не</w:t>
            </w:r>
            <w:proofErr w:type="spellEnd"/>
            <w:r w:rsidRPr="00030F92">
              <w:rPr>
                <w:lang w:val="en-US"/>
              </w:rPr>
              <w:t xml:space="preserve"> </w:t>
            </w:r>
            <w:proofErr w:type="spellStart"/>
            <w:r w:rsidRPr="00030F92">
              <w:rPr>
                <w:lang w:val="en-US"/>
              </w:rPr>
              <w:t>потребує</w:t>
            </w:r>
            <w:proofErr w:type="spellEnd"/>
            <w:r>
              <w:t xml:space="preserve"> </w:t>
            </w:r>
          </w:p>
          <w:p w14:paraId="6E8B1210" w14:textId="77777777" w:rsidR="00287A84" w:rsidRDefault="00287A84" w:rsidP="00392014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392014">
              <w:rPr>
                <w:lang w:val="en-US"/>
              </w:rPr>
              <w:t>фінансування</w:t>
            </w:r>
            <w:proofErr w:type="spellEnd"/>
          </w:p>
        </w:tc>
        <w:tc>
          <w:tcPr>
            <w:tcW w:w="2160" w:type="dxa"/>
          </w:tcPr>
          <w:p w14:paraId="6840E141" w14:textId="77777777" w:rsidR="00287A84" w:rsidRPr="009E7336" w:rsidRDefault="00287A84" w:rsidP="00F264F5">
            <w:pPr>
              <w:pStyle w:val="rvps12"/>
              <w:spacing w:before="120" w:beforeAutospacing="0" w:after="0" w:afterAutospacing="0"/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14:paraId="1C0E6025" w14:textId="77777777" w:rsidR="00287A84" w:rsidRPr="00A675B6" w:rsidRDefault="00287A84" w:rsidP="00ED7778">
            <w:pPr>
              <w:pStyle w:val="rvps12"/>
              <w:spacing w:before="0" w:beforeAutospacing="0" w:after="120" w:afterAutospacing="0"/>
              <w:jc w:val="center"/>
            </w:pPr>
            <w:r w:rsidRPr="00A675B6">
              <w:t>2020</w:t>
            </w:r>
            <w:r>
              <w:t xml:space="preserve"> р.</w:t>
            </w:r>
          </w:p>
        </w:tc>
      </w:tr>
      <w:tr w:rsidR="00287A84" w:rsidRPr="00A675B6" w14:paraId="44176390" w14:textId="77777777" w:rsidTr="00791A54">
        <w:tc>
          <w:tcPr>
            <w:tcW w:w="4708" w:type="dxa"/>
          </w:tcPr>
          <w:p w14:paraId="6AE306E5" w14:textId="77777777" w:rsidR="00287A84" w:rsidRPr="00A675B6" w:rsidRDefault="00287A84" w:rsidP="00F264F5">
            <w:pPr>
              <w:pStyle w:val="rvps14"/>
              <w:spacing w:before="120" w:beforeAutospacing="0" w:after="120" w:afterAutospacing="0"/>
            </w:pPr>
            <w:r>
              <w:t>2</w:t>
            </w:r>
            <w:r w:rsidRPr="00A675B6">
              <w:t>. Розроб</w:t>
            </w:r>
            <w:r>
              <w:t>лення</w:t>
            </w:r>
            <w:r w:rsidRPr="00A675B6">
              <w:t xml:space="preserve"> форм реєстраційних карток доз професійного опромінення та опромінення населення</w:t>
            </w:r>
          </w:p>
        </w:tc>
        <w:tc>
          <w:tcPr>
            <w:tcW w:w="2960" w:type="dxa"/>
          </w:tcPr>
          <w:p w14:paraId="228C6193" w14:textId="77777777" w:rsidR="00287A84" w:rsidRPr="00A675B6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  <w:tc>
          <w:tcPr>
            <w:tcW w:w="2160" w:type="dxa"/>
          </w:tcPr>
          <w:p w14:paraId="7E880AE8" w14:textId="77777777" w:rsidR="00287A84" w:rsidRPr="00A675B6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</w:tr>
      <w:tr w:rsidR="00287A84" w:rsidRPr="00A675B6" w14:paraId="4CAA0E8A" w14:textId="77777777" w:rsidTr="00791A54">
        <w:tc>
          <w:tcPr>
            <w:tcW w:w="4708" w:type="dxa"/>
          </w:tcPr>
          <w:p w14:paraId="505359C3" w14:textId="77777777" w:rsidR="00287A84" w:rsidRPr="00F71AB1" w:rsidRDefault="00287A84" w:rsidP="00F264F5">
            <w:pPr>
              <w:pStyle w:val="rvps14"/>
              <w:spacing w:before="120" w:beforeAutospacing="0" w:after="120" w:afterAutospacing="0"/>
            </w:pPr>
            <w:r>
              <w:t>3</w:t>
            </w:r>
            <w:r w:rsidRPr="00F71AB1">
              <w:t xml:space="preserve">. Встановлення </w:t>
            </w:r>
            <w:r w:rsidRPr="00392014">
              <w:t xml:space="preserve">форми звіту Регістру ДІВ та доз (наказ Держатомрегулювання) та </w:t>
            </w:r>
            <w:r w:rsidRPr="00F71AB1">
              <w:t>порядку користування Регістром ДІВ та доз (внесення змін до наказу Держатомрегулювання від 16 квітня 2015 № 70)</w:t>
            </w:r>
          </w:p>
        </w:tc>
        <w:tc>
          <w:tcPr>
            <w:tcW w:w="2960" w:type="dxa"/>
          </w:tcPr>
          <w:p w14:paraId="28A76E80" w14:textId="77777777" w:rsidR="00287A84" w:rsidRPr="00F71AB1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  <w:tc>
          <w:tcPr>
            <w:tcW w:w="2160" w:type="dxa"/>
          </w:tcPr>
          <w:p w14:paraId="3A46E41D" w14:textId="77777777" w:rsidR="00287A84" w:rsidRPr="00A675B6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r w:rsidRPr="00F71AB1">
              <w:t>-- // --</w:t>
            </w:r>
          </w:p>
        </w:tc>
      </w:tr>
      <w:tr w:rsidR="00287A84" w:rsidRPr="00A675B6" w14:paraId="05517889" w14:textId="77777777" w:rsidTr="00791A54">
        <w:tc>
          <w:tcPr>
            <w:tcW w:w="4708" w:type="dxa"/>
          </w:tcPr>
          <w:p w14:paraId="32FCB474" w14:textId="77777777" w:rsidR="00287A84" w:rsidRPr="00A675B6" w:rsidRDefault="00287A84" w:rsidP="00D3697C">
            <w:pPr>
              <w:pStyle w:val="rvps14"/>
              <w:spacing w:before="120" w:beforeAutospacing="0" w:after="120" w:afterAutospacing="0"/>
            </w:pPr>
            <w:r>
              <w:t>4</w:t>
            </w:r>
            <w:r w:rsidRPr="00A675B6">
              <w:t>. Розроб</w:t>
            </w:r>
            <w:r>
              <w:t>лення</w:t>
            </w:r>
            <w:r w:rsidRPr="00A675B6">
              <w:t xml:space="preserve"> (</w:t>
            </w:r>
            <w:r>
              <w:t>адаптація</w:t>
            </w:r>
            <w:r w:rsidRPr="00A675B6">
              <w:t xml:space="preserve">) програмного забезпечення Регістру ДІВ та доз </w:t>
            </w:r>
          </w:p>
        </w:tc>
        <w:tc>
          <w:tcPr>
            <w:tcW w:w="2960" w:type="dxa"/>
          </w:tcPr>
          <w:p w14:paraId="23A38455" w14:textId="77777777" w:rsidR="00287A84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 xml:space="preserve"> 180,0 </w:t>
            </w:r>
            <w:r w:rsidRPr="00A675B6">
              <w:t>тис. грн. / бюджетна програма 5271010 «Керівництво та управління у сфері ядерного регулювання»</w:t>
            </w:r>
            <w:r>
              <w:t>;</w:t>
            </w:r>
          </w:p>
          <w:p w14:paraId="53188193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 w:rsidRPr="00A675B6">
              <w:t xml:space="preserve"> </w:t>
            </w:r>
            <w:proofErr w:type="spellStart"/>
            <w:r>
              <w:t>проєкти</w:t>
            </w:r>
            <w:proofErr w:type="spellEnd"/>
            <w:r>
              <w:t xml:space="preserve"> міжнародної технічної допомоги</w:t>
            </w:r>
          </w:p>
        </w:tc>
        <w:tc>
          <w:tcPr>
            <w:tcW w:w="2160" w:type="dxa"/>
          </w:tcPr>
          <w:p w14:paraId="6E2FD64A" w14:textId="77777777" w:rsidR="00287A84" w:rsidRDefault="00287A84" w:rsidP="00ED7778">
            <w:pPr>
              <w:pStyle w:val="rvps12"/>
              <w:spacing w:before="120" w:beforeAutospacing="0" w:after="0" w:afterAutospacing="0"/>
              <w:jc w:val="center"/>
            </w:pPr>
            <w:r>
              <w:t xml:space="preserve">ІІ квартал </w:t>
            </w:r>
          </w:p>
          <w:p w14:paraId="3C3CD8AF" w14:textId="77777777" w:rsidR="00287A84" w:rsidRPr="00A675B6" w:rsidRDefault="00287A84" w:rsidP="00ED7778">
            <w:pPr>
              <w:pStyle w:val="rvps12"/>
              <w:spacing w:before="0" w:beforeAutospacing="0" w:after="120" w:afterAutospacing="0"/>
              <w:jc w:val="center"/>
            </w:pPr>
            <w:r>
              <w:t>2021 р.</w:t>
            </w:r>
          </w:p>
        </w:tc>
      </w:tr>
      <w:tr w:rsidR="00287A84" w:rsidRPr="00A675B6" w14:paraId="2FB49EAD" w14:textId="77777777" w:rsidTr="00791A54">
        <w:tc>
          <w:tcPr>
            <w:tcW w:w="4708" w:type="dxa"/>
          </w:tcPr>
          <w:p w14:paraId="2189D3C6" w14:textId="77777777" w:rsidR="00287A84" w:rsidRPr="00A675B6" w:rsidRDefault="00287A84" w:rsidP="00D3697C">
            <w:pPr>
              <w:pStyle w:val="rvps14"/>
              <w:spacing w:before="120" w:beforeAutospacing="0" w:after="120" w:afterAutospacing="0"/>
            </w:pPr>
            <w:r w:rsidRPr="00A675B6">
              <w:t>5. Закупівля комп’ютерного та іншого обладнання</w:t>
            </w:r>
            <w:r>
              <w:t>, програмного забезпечення Microsoft Office</w:t>
            </w:r>
            <w:r w:rsidRPr="00A675B6">
              <w:t xml:space="preserve"> </w:t>
            </w:r>
            <w:r>
              <w:t xml:space="preserve"> </w:t>
            </w:r>
          </w:p>
        </w:tc>
        <w:tc>
          <w:tcPr>
            <w:tcW w:w="2960" w:type="dxa"/>
          </w:tcPr>
          <w:p w14:paraId="3F8E08A7" w14:textId="77777777" w:rsidR="00287A84" w:rsidRDefault="00287A84" w:rsidP="00F25D67">
            <w:pPr>
              <w:pStyle w:val="rvps12"/>
              <w:spacing w:before="120" w:beforeAutospacing="0" w:after="120" w:afterAutospacing="0"/>
              <w:jc w:val="center"/>
            </w:pPr>
            <w:r>
              <w:t xml:space="preserve"> 405,0 </w:t>
            </w:r>
            <w:r w:rsidRPr="00A675B6">
              <w:t>тис. грн. / бюджетна програма 5271010 «Керівництво та управління у сфері ядерного регулювання»</w:t>
            </w:r>
            <w:r>
              <w:t>;</w:t>
            </w:r>
          </w:p>
          <w:p w14:paraId="46EED193" w14:textId="77777777" w:rsidR="00287A84" w:rsidRPr="00A675B6" w:rsidRDefault="00287A84" w:rsidP="00F25D67">
            <w:pPr>
              <w:pStyle w:val="rvps12"/>
              <w:spacing w:before="120" w:beforeAutospacing="0" w:after="120" w:afterAutospacing="0"/>
              <w:jc w:val="center"/>
            </w:pPr>
            <w:proofErr w:type="spellStart"/>
            <w:r>
              <w:t>проєкти</w:t>
            </w:r>
            <w:proofErr w:type="spellEnd"/>
            <w:r>
              <w:t xml:space="preserve"> міжнародної технічної допомоги</w:t>
            </w:r>
          </w:p>
        </w:tc>
        <w:tc>
          <w:tcPr>
            <w:tcW w:w="2160" w:type="dxa"/>
          </w:tcPr>
          <w:p w14:paraId="52EAC540" w14:textId="77777777" w:rsidR="00287A84" w:rsidRDefault="00287A84" w:rsidP="00ED7778">
            <w:pPr>
              <w:pStyle w:val="rvps12"/>
              <w:spacing w:before="120" w:beforeAutospacing="0" w:after="0" w:afterAutospacing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  <w:p w14:paraId="139E01B8" w14:textId="77777777" w:rsidR="00287A84" w:rsidRPr="00A675B6" w:rsidRDefault="00287A84" w:rsidP="00ED7778">
            <w:pPr>
              <w:pStyle w:val="rvps12"/>
              <w:spacing w:before="0" w:beforeAutospacing="0" w:after="120" w:afterAutospacing="0"/>
              <w:jc w:val="center"/>
            </w:pPr>
            <w:r>
              <w:t>2021 р.</w:t>
            </w:r>
          </w:p>
        </w:tc>
      </w:tr>
      <w:tr w:rsidR="00287A84" w:rsidRPr="00A675B6" w14:paraId="68CF79C3" w14:textId="77777777" w:rsidTr="00791A54">
        <w:tc>
          <w:tcPr>
            <w:tcW w:w="4708" w:type="dxa"/>
          </w:tcPr>
          <w:p w14:paraId="3F381A7B" w14:textId="77777777" w:rsidR="00287A84" w:rsidRPr="00A675B6" w:rsidRDefault="00287A84" w:rsidP="00D3697C">
            <w:pPr>
              <w:spacing w:before="120" w:after="120"/>
            </w:pPr>
            <w:r>
              <w:t>6</w:t>
            </w:r>
            <w:r w:rsidRPr="00A675B6">
              <w:t xml:space="preserve">. Проведення навчання та підготовки персоналу Регістру </w:t>
            </w:r>
            <w:r>
              <w:t>ДІВ</w:t>
            </w:r>
            <w:r w:rsidRPr="00A675B6">
              <w:t xml:space="preserve"> та доз з питань роботи з програмним забезпеченням </w:t>
            </w:r>
          </w:p>
        </w:tc>
        <w:tc>
          <w:tcPr>
            <w:tcW w:w="2960" w:type="dxa"/>
          </w:tcPr>
          <w:p w14:paraId="665CAD09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proofErr w:type="spellStart"/>
            <w:r>
              <w:t>проєкти</w:t>
            </w:r>
            <w:proofErr w:type="spellEnd"/>
            <w:r>
              <w:t xml:space="preserve"> міжнародної технічної допомоги</w:t>
            </w:r>
          </w:p>
        </w:tc>
        <w:tc>
          <w:tcPr>
            <w:tcW w:w="2160" w:type="dxa"/>
          </w:tcPr>
          <w:p w14:paraId="0C670FA2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</w:tr>
      <w:tr w:rsidR="00287A84" w:rsidRPr="00A675B6" w14:paraId="2777E37A" w14:textId="77777777" w:rsidTr="00791A54">
        <w:trPr>
          <w:cantSplit/>
        </w:trPr>
        <w:tc>
          <w:tcPr>
            <w:tcW w:w="4708" w:type="dxa"/>
          </w:tcPr>
          <w:p w14:paraId="7A7F2BB7" w14:textId="77777777" w:rsidR="00287A84" w:rsidRPr="00A675B6" w:rsidRDefault="00287A84" w:rsidP="00F264F5">
            <w:pPr>
              <w:spacing w:before="120" w:after="120"/>
            </w:pPr>
            <w:r>
              <w:lastRenderedPageBreak/>
              <w:t>7</w:t>
            </w:r>
            <w:r w:rsidRPr="00A675B6">
              <w:t>. Проведення національних та інтернаціональних калібрувань систем індивідуального дозиметричного контролю</w:t>
            </w:r>
          </w:p>
        </w:tc>
        <w:tc>
          <w:tcPr>
            <w:tcW w:w="2960" w:type="dxa"/>
          </w:tcPr>
          <w:p w14:paraId="7BBD11AC" w14:textId="77777777" w:rsidR="00287A84" w:rsidRPr="00A675B6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proofErr w:type="spellStart"/>
            <w:r>
              <w:t>проєкти</w:t>
            </w:r>
            <w:proofErr w:type="spellEnd"/>
            <w:r>
              <w:t xml:space="preserve"> міжнародної технічної допомоги</w:t>
            </w:r>
          </w:p>
        </w:tc>
        <w:tc>
          <w:tcPr>
            <w:tcW w:w="2160" w:type="dxa"/>
          </w:tcPr>
          <w:p w14:paraId="1F5BFFFA" w14:textId="77777777" w:rsidR="00287A84" w:rsidRPr="00A675B6" w:rsidRDefault="00287A84" w:rsidP="00F264F5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</w:tr>
      <w:tr w:rsidR="00287A84" w:rsidRPr="00A675B6" w14:paraId="65CE0262" w14:textId="77777777" w:rsidTr="00791A54">
        <w:tc>
          <w:tcPr>
            <w:tcW w:w="4708" w:type="dxa"/>
          </w:tcPr>
          <w:p w14:paraId="3D5E8800" w14:textId="77777777" w:rsidR="00287A84" w:rsidRPr="00A675B6" w:rsidRDefault="00287A84" w:rsidP="00FB388C">
            <w:pPr>
              <w:spacing w:before="120" w:after="120"/>
            </w:pPr>
            <w:r>
              <w:t>8.</w:t>
            </w:r>
            <w:r w:rsidRPr="00073D93">
              <w:t> </w:t>
            </w:r>
            <w:r>
              <w:t>Розробка кваліфікаційних вимог до персоналу суб</w:t>
            </w:r>
            <w:r w:rsidRPr="00073D93">
              <w:t>’</w:t>
            </w:r>
            <w:r>
              <w:t>єктів діяльності, що визначають індивідуальні дози опромінення</w:t>
            </w:r>
            <w:r w:rsidRPr="00A675B6">
              <w:t xml:space="preserve"> </w:t>
            </w:r>
          </w:p>
        </w:tc>
        <w:tc>
          <w:tcPr>
            <w:tcW w:w="2960" w:type="dxa"/>
          </w:tcPr>
          <w:p w14:paraId="6E94492E" w14:textId="77777777" w:rsidR="00287A84" w:rsidRDefault="00287A84" w:rsidP="00154D00">
            <w:pPr>
              <w:pStyle w:val="rvps12"/>
              <w:spacing w:before="120" w:beforeAutospacing="0" w:after="0" w:afterAutospacing="0"/>
              <w:jc w:val="center"/>
            </w:pPr>
            <w:proofErr w:type="spellStart"/>
            <w:r w:rsidRPr="00030F92">
              <w:rPr>
                <w:lang w:val="en-US"/>
              </w:rPr>
              <w:t>не</w:t>
            </w:r>
            <w:proofErr w:type="spellEnd"/>
            <w:r w:rsidRPr="00030F92">
              <w:rPr>
                <w:lang w:val="en-US"/>
              </w:rPr>
              <w:t xml:space="preserve"> </w:t>
            </w:r>
            <w:proofErr w:type="spellStart"/>
            <w:r w:rsidRPr="00030F92">
              <w:rPr>
                <w:lang w:val="en-US"/>
              </w:rPr>
              <w:t>потребує</w:t>
            </w:r>
            <w:proofErr w:type="spellEnd"/>
            <w:r>
              <w:t xml:space="preserve"> </w:t>
            </w:r>
          </w:p>
          <w:p w14:paraId="49C85A1A" w14:textId="77777777" w:rsidR="00287A84" w:rsidRPr="00A675B6" w:rsidRDefault="00287A84" w:rsidP="00392014">
            <w:pPr>
              <w:pStyle w:val="rvps12"/>
              <w:spacing w:before="0" w:beforeAutospacing="0" w:after="120" w:afterAutospacing="0"/>
              <w:jc w:val="center"/>
            </w:pPr>
            <w:proofErr w:type="spellStart"/>
            <w:r w:rsidRPr="00715233">
              <w:rPr>
                <w:lang w:val="en-US"/>
              </w:rPr>
              <w:t>фінансування</w:t>
            </w:r>
            <w:proofErr w:type="spellEnd"/>
          </w:p>
        </w:tc>
        <w:tc>
          <w:tcPr>
            <w:tcW w:w="2160" w:type="dxa"/>
          </w:tcPr>
          <w:p w14:paraId="263582F8" w14:textId="77777777" w:rsidR="00287A84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 xml:space="preserve">ІІІ квартал </w:t>
            </w:r>
          </w:p>
          <w:p w14:paraId="6DEE30AB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>2022 р.</w:t>
            </w:r>
          </w:p>
        </w:tc>
      </w:tr>
      <w:tr w:rsidR="00287A84" w:rsidRPr="00A675B6" w14:paraId="5470DD07" w14:textId="77777777" w:rsidTr="00791A54">
        <w:tc>
          <w:tcPr>
            <w:tcW w:w="4708" w:type="dxa"/>
          </w:tcPr>
          <w:p w14:paraId="2B3E69F5" w14:textId="77777777" w:rsidR="00287A84" w:rsidRPr="00A675B6" w:rsidRDefault="00287A84" w:rsidP="00FB388C">
            <w:pPr>
              <w:spacing w:before="120" w:after="120"/>
            </w:pPr>
            <w:r>
              <w:t>9</w:t>
            </w:r>
            <w:r w:rsidRPr="00A675B6">
              <w:t xml:space="preserve">. Розробка  вимог до контролю якості визначення (вимірювань та розрахунків) доз опромінення </w:t>
            </w:r>
          </w:p>
        </w:tc>
        <w:tc>
          <w:tcPr>
            <w:tcW w:w="2960" w:type="dxa"/>
          </w:tcPr>
          <w:p w14:paraId="14739541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 xml:space="preserve"> 150,0 </w:t>
            </w:r>
            <w:r w:rsidRPr="00A675B6">
              <w:t>тис. грн. / бюджетна програма 5271010 «Керівництво та управління у сфері ядерного регулювання»</w:t>
            </w:r>
          </w:p>
        </w:tc>
        <w:tc>
          <w:tcPr>
            <w:tcW w:w="2160" w:type="dxa"/>
          </w:tcPr>
          <w:p w14:paraId="31318966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</w:tr>
      <w:tr w:rsidR="00287A84" w:rsidRPr="00A675B6" w14:paraId="23D4C727" w14:textId="77777777" w:rsidTr="00791A54">
        <w:tc>
          <w:tcPr>
            <w:tcW w:w="4708" w:type="dxa"/>
          </w:tcPr>
          <w:p w14:paraId="08DC409F" w14:textId="77777777" w:rsidR="00287A84" w:rsidRPr="00A675B6" w:rsidRDefault="00287A84" w:rsidP="00FB388C">
            <w:pPr>
              <w:spacing w:before="120" w:after="120"/>
            </w:pPr>
            <w:r w:rsidRPr="00E86625">
              <w:t>1</w:t>
            </w:r>
            <w:r>
              <w:t>0</w:t>
            </w:r>
            <w:r w:rsidRPr="00E86625">
              <w:t>.</w:t>
            </w:r>
            <w:r w:rsidRPr="00073D93">
              <w:t> </w:t>
            </w:r>
            <w:r w:rsidRPr="00E86625">
              <w:t>Розробка критеріїв та вимог до технічного забезпечення суб</w:t>
            </w:r>
            <w:r w:rsidRPr="00073D93">
              <w:t>’</w:t>
            </w:r>
            <w:r w:rsidRPr="00E86625">
              <w:t>єктів діяльності, що визначають індивідуальні дози опромінення</w:t>
            </w:r>
            <w:r w:rsidRPr="00A675B6">
              <w:t xml:space="preserve"> </w:t>
            </w:r>
          </w:p>
        </w:tc>
        <w:tc>
          <w:tcPr>
            <w:tcW w:w="2960" w:type="dxa"/>
          </w:tcPr>
          <w:p w14:paraId="04A7B688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 xml:space="preserve"> 150,0</w:t>
            </w:r>
            <w:r w:rsidRPr="00A675B6">
              <w:t xml:space="preserve"> тис. грн. / бюджетна програма 5271010 «Керівництво та управління у сфері ядерного регулювання»</w:t>
            </w:r>
          </w:p>
        </w:tc>
        <w:tc>
          <w:tcPr>
            <w:tcW w:w="2160" w:type="dxa"/>
          </w:tcPr>
          <w:p w14:paraId="31123DAC" w14:textId="77777777" w:rsidR="00287A84" w:rsidRPr="00A675B6" w:rsidRDefault="00287A84" w:rsidP="00FB388C">
            <w:pPr>
              <w:pStyle w:val="rvps12"/>
              <w:spacing w:before="120" w:beforeAutospacing="0" w:after="120" w:afterAutospacing="0"/>
              <w:jc w:val="center"/>
            </w:pPr>
            <w:r>
              <w:t>-- // --</w:t>
            </w:r>
          </w:p>
        </w:tc>
      </w:tr>
      <w:tr w:rsidR="00287A84" w:rsidRPr="00A675B6" w14:paraId="59F35CDF" w14:textId="77777777" w:rsidTr="00791A54">
        <w:tc>
          <w:tcPr>
            <w:tcW w:w="4708" w:type="dxa"/>
          </w:tcPr>
          <w:p w14:paraId="34E8EA93" w14:textId="77777777" w:rsidR="00287A84" w:rsidRPr="00E86625" w:rsidRDefault="00287A84" w:rsidP="00AA38AB">
            <w:pPr>
              <w:spacing w:before="120" w:after="120"/>
            </w:pPr>
            <w:r>
              <w:t>11</w:t>
            </w:r>
            <w:r w:rsidRPr="00A675B6">
              <w:t xml:space="preserve">. Введення в експлуатацію </w:t>
            </w:r>
            <w:r>
              <w:t>Регістру ДІВ та доз</w:t>
            </w:r>
          </w:p>
        </w:tc>
        <w:tc>
          <w:tcPr>
            <w:tcW w:w="2960" w:type="dxa"/>
          </w:tcPr>
          <w:p w14:paraId="667BE736" w14:textId="77777777" w:rsidR="00287A84" w:rsidRDefault="00287A84" w:rsidP="00F9689F">
            <w:pPr>
              <w:pStyle w:val="rvps12"/>
              <w:spacing w:before="120" w:beforeAutospacing="0" w:after="0" w:afterAutospacing="0"/>
              <w:jc w:val="center"/>
            </w:pPr>
            <w:proofErr w:type="spellStart"/>
            <w:r w:rsidRPr="00030F92">
              <w:rPr>
                <w:lang w:val="en-US"/>
              </w:rPr>
              <w:t>не</w:t>
            </w:r>
            <w:proofErr w:type="spellEnd"/>
            <w:r w:rsidRPr="00030F92">
              <w:rPr>
                <w:lang w:val="en-US"/>
              </w:rPr>
              <w:t xml:space="preserve"> </w:t>
            </w:r>
            <w:proofErr w:type="spellStart"/>
            <w:r w:rsidRPr="00030F92">
              <w:rPr>
                <w:lang w:val="en-US"/>
              </w:rPr>
              <w:t>потребує</w:t>
            </w:r>
            <w:proofErr w:type="spellEnd"/>
            <w:r>
              <w:t xml:space="preserve"> </w:t>
            </w:r>
          </w:p>
          <w:p w14:paraId="3A61EC57" w14:textId="77777777" w:rsidR="00287A84" w:rsidRDefault="00287A84" w:rsidP="00392014">
            <w:pPr>
              <w:pStyle w:val="rvps12"/>
              <w:spacing w:before="0" w:beforeAutospacing="0" w:after="120" w:afterAutospacing="0"/>
              <w:jc w:val="center"/>
            </w:pPr>
            <w:proofErr w:type="spellStart"/>
            <w:r w:rsidRPr="00715233">
              <w:rPr>
                <w:lang w:val="en-US"/>
              </w:rPr>
              <w:t>фінансування</w:t>
            </w:r>
            <w:proofErr w:type="spellEnd"/>
          </w:p>
        </w:tc>
        <w:tc>
          <w:tcPr>
            <w:tcW w:w="2160" w:type="dxa"/>
          </w:tcPr>
          <w:p w14:paraId="59B4AAC2" w14:textId="77777777" w:rsidR="00287A84" w:rsidRDefault="00287A84" w:rsidP="00AA38AB">
            <w:pPr>
              <w:pStyle w:val="rvps12"/>
              <w:spacing w:before="120" w:beforeAutospacing="0" w:after="120" w:afterAutospacing="0"/>
              <w:jc w:val="center"/>
            </w:pPr>
            <w:r>
              <w:t>І</w:t>
            </w:r>
            <w:r>
              <w:rPr>
                <w:lang w:val="en-US"/>
              </w:rPr>
              <w:t>V</w:t>
            </w:r>
            <w:r>
              <w:t xml:space="preserve"> квартал </w:t>
            </w:r>
          </w:p>
          <w:p w14:paraId="0307B690" w14:textId="77777777" w:rsidR="00287A84" w:rsidRDefault="00287A84" w:rsidP="00AA38AB">
            <w:pPr>
              <w:pStyle w:val="rvps12"/>
              <w:spacing w:before="120" w:beforeAutospacing="0" w:after="120" w:afterAutospacing="0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2р.</w:t>
            </w:r>
          </w:p>
        </w:tc>
      </w:tr>
    </w:tbl>
    <w:p w14:paraId="683EB772" w14:textId="77777777" w:rsidR="00287A84" w:rsidRDefault="00287A84" w:rsidP="00D3697C">
      <w:pPr>
        <w:pStyle w:val="rvps2"/>
        <w:shd w:val="clear" w:color="auto" w:fill="FFFFFF"/>
        <w:spacing w:before="120" w:beforeAutospacing="0" w:after="120" w:afterAutospacing="0"/>
        <w:ind w:firstLine="450"/>
        <w:jc w:val="both"/>
        <w:rPr>
          <w:color w:val="000000"/>
          <w:lang w:val="uk-UA"/>
        </w:rPr>
      </w:pPr>
    </w:p>
    <w:p w14:paraId="4910787D" w14:textId="77777777" w:rsidR="00287A84" w:rsidRPr="00F25D67" w:rsidRDefault="00287A84" w:rsidP="006E154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Відповідальним за виконання заходів є Держатомрегулювання.</w:t>
      </w:r>
    </w:p>
    <w:p w14:paraId="17EB38B7" w14:textId="77777777" w:rsidR="00287A84" w:rsidRPr="00D3697C" w:rsidRDefault="00287A84" w:rsidP="00D82A7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Держатомрегулювання </w:t>
      </w:r>
      <w:proofErr w:type="spellStart"/>
      <w:r>
        <w:rPr>
          <w:color w:val="000000"/>
          <w:lang w:val="uk-UA"/>
        </w:rPr>
        <w:t>щопівроку</w:t>
      </w:r>
      <w:proofErr w:type="spellEnd"/>
      <w:r>
        <w:rPr>
          <w:color w:val="000000"/>
          <w:lang w:val="uk-UA"/>
        </w:rPr>
        <w:t xml:space="preserve"> подає звіт про стан виконання Плану заходів до Кабінету Міністрів України.</w:t>
      </w:r>
    </w:p>
    <w:sectPr w:rsidR="00287A84" w:rsidRPr="00D3697C" w:rsidSect="00D369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D5F0" w14:textId="77777777" w:rsidR="001B743A" w:rsidRDefault="001B743A" w:rsidP="007E17B8">
      <w:r>
        <w:separator/>
      </w:r>
    </w:p>
  </w:endnote>
  <w:endnote w:type="continuationSeparator" w:id="0">
    <w:p w14:paraId="1F8FFD0B" w14:textId="77777777" w:rsidR="001B743A" w:rsidRDefault="001B743A" w:rsidP="007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8E23" w14:textId="77777777" w:rsidR="001B743A" w:rsidRDefault="001B743A" w:rsidP="007E17B8">
      <w:r>
        <w:separator/>
      </w:r>
    </w:p>
  </w:footnote>
  <w:footnote w:type="continuationSeparator" w:id="0">
    <w:p w14:paraId="4D7B0CDF" w14:textId="77777777" w:rsidR="001B743A" w:rsidRDefault="001B743A" w:rsidP="007E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7571" w14:textId="77777777" w:rsidR="00287A84" w:rsidRDefault="00287A84">
    <w:pPr>
      <w:pStyle w:val="Header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392014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7A556C81" w14:textId="77777777" w:rsidR="00287A84" w:rsidRDefault="00287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48"/>
    <w:rsid w:val="00030F92"/>
    <w:rsid w:val="00042C65"/>
    <w:rsid w:val="000435F0"/>
    <w:rsid w:val="00073D93"/>
    <w:rsid w:val="00076DB8"/>
    <w:rsid w:val="00086072"/>
    <w:rsid w:val="000B7F3B"/>
    <w:rsid w:val="00154D00"/>
    <w:rsid w:val="001939FA"/>
    <w:rsid w:val="001B09CD"/>
    <w:rsid w:val="001B577C"/>
    <w:rsid w:val="001B743A"/>
    <w:rsid w:val="001C1792"/>
    <w:rsid w:val="001E2277"/>
    <w:rsid w:val="0026331B"/>
    <w:rsid w:val="00287A84"/>
    <w:rsid w:val="00296014"/>
    <w:rsid w:val="002C4E09"/>
    <w:rsid w:val="002E46C2"/>
    <w:rsid w:val="00376BD0"/>
    <w:rsid w:val="00385F08"/>
    <w:rsid w:val="003903EB"/>
    <w:rsid w:val="00392014"/>
    <w:rsid w:val="003E7ED9"/>
    <w:rsid w:val="003F3D75"/>
    <w:rsid w:val="00433FA2"/>
    <w:rsid w:val="004344A2"/>
    <w:rsid w:val="004655AE"/>
    <w:rsid w:val="005003F2"/>
    <w:rsid w:val="00500BAD"/>
    <w:rsid w:val="00504597"/>
    <w:rsid w:val="00527AAD"/>
    <w:rsid w:val="00543CA1"/>
    <w:rsid w:val="00546711"/>
    <w:rsid w:val="005478E0"/>
    <w:rsid w:val="0058459C"/>
    <w:rsid w:val="005E4447"/>
    <w:rsid w:val="005E7131"/>
    <w:rsid w:val="005F2734"/>
    <w:rsid w:val="005F3491"/>
    <w:rsid w:val="006056B0"/>
    <w:rsid w:val="006305FA"/>
    <w:rsid w:val="00633CE9"/>
    <w:rsid w:val="0064613C"/>
    <w:rsid w:val="006B0CAE"/>
    <w:rsid w:val="006B3F47"/>
    <w:rsid w:val="006C603F"/>
    <w:rsid w:val="006C6216"/>
    <w:rsid w:val="006D221F"/>
    <w:rsid w:val="006E1548"/>
    <w:rsid w:val="00715233"/>
    <w:rsid w:val="00721A11"/>
    <w:rsid w:val="00767191"/>
    <w:rsid w:val="00785288"/>
    <w:rsid w:val="00791A54"/>
    <w:rsid w:val="007E17B8"/>
    <w:rsid w:val="0080151F"/>
    <w:rsid w:val="0083256B"/>
    <w:rsid w:val="00882089"/>
    <w:rsid w:val="008A18F0"/>
    <w:rsid w:val="009122BB"/>
    <w:rsid w:val="00953BD0"/>
    <w:rsid w:val="00966E7E"/>
    <w:rsid w:val="009B28E2"/>
    <w:rsid w:val="009D1FA4"/>
    <w:rsid w:val="009E1D5A"/>
    <w:rsid w:val="009E7336"/>
    <w:rsid w:val="009E79ED"/>
    <w:rsid w:val="009F48A0"/>
    <w:rsid w:val="00A51F1B"/>
    <w:rsid w:val="00A675B6"/>
    <w:rsid w:val="00A8099C"/>
    <w:rsid w:val="00A8148C"/>
    <w:rsid w:val="00AA38AB"/>
    <w:rsid w:val="00AB4E72"/>
    <w:rsid w:val="00AD49FD"/>
    <w:rsid w:val="00B02DC4"/>
    <w:rsid w:val="00B46EB6"/>
    <w:rsid w:val="00B7437A"/>
    <w:rsid w:val="00B8187B"/>
    <w:rsid w:val="00B85340"/>
    <w:rsid w:val="00BB76A9"/>
    <w:rsid w:val="00BC1305"/>
    <w:rsid w:val="00BE356E"/>
    <w:rsid w:val="00BE4D20"/>
    <w:rsid w:val="00C1168E"/>
    <w:rsid w:val="00C26F13"/>
    <w:rsid w:val="00C32A4A"/>
    <w:rsid w:val="00C41AA4"/>
    <w:rsid w:val="00C55297"/>
    <w:rsid w:val="00C56303"/>
    <w:rsid w:val="00CD3B36"/>
    <w:rsid w:val="00D071C6"/>
    <w:rsid w:val="00D24CCA"/>
    <w:rsid w:val="00D3697C"/>
    <w:rsid w:val="00D75169"/>
    <w:rsid w:val="00D82A79"/>
    <w:rsid w:val="00D85F69"/>
    <w:rsid w:val="00DB1765"/>
    <w:rsid w:val="00DE2B5E"/>
    <w:rsid w:val="00E32FEC"/>
    <w:rsid w:val="00E700A4"/>
    <w:rsid w:val="00E86625"/>
    <w:rsid w:val="00E953C9"/>
    <w:rsid w:val="00ED7778"/>
    <w:rsid w:val="00EE1B63"/>
    <w:rsid w:val="00F25D67"/>
    <w:rsid w:val="00F2611C"/>
    <w:rsid w:val="00F264F5"/>
    <w:rsid w:val="00F53C1A"/>
    <w:rsid w:val="00F56EAE"/>
    <w:rsid w:val="00F71AB1"/>
    <w:rsid w:val="00F9689F"/>
    <w:rsid w:val="00FB388C"/>
    <w:rsid w:val="00FC1DA4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7C468"/>
  <w15:docId w15:val="{086A8032-9F20-4B08-873E-0F3C48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4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E1548"/>
  </w:style>
  <w:style w:type="paragraph" w:customStyle="1" w:styleId="rvps2">
    <w:name w:val="rvps2"/>
    <w:basedOn w:val="Normal"/>
    <w:uiPriority w:val="99"/>
    <w:rsid w:val="006E1548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Normal"/>
    <w:uiPriority w:val="99"/>
    <w:rsid w:val="006E1548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Normal"/>
    <w:uiPriority w:val="99"/>
    <w:rsid w:val="006E1548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uiPriority w:val="99"/>
    <w:rsid w:val="006E1548"/>
  </w:style>
  <w:style w:type="paragraph" w:styleId="Header">
    <w:name w:val="header"/>
    <w:basedOn w:val="Normal"/>
    <w:link w:val="HeaderChar"/>
    <w:uiPriority w:val="99"/>
    <w:rsid w:val="007E17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7B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7E17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7B8"/>
    <w:rPr>
      <w:rFonts w:ascii="Times New Roman" w:hAnsi="Times New Roman" w:cs="Times New Roman"/>
      <w:sz w:val="24"/>
      <w:szCs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465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5AE"/>
    <w:rPr>
      <w:rFonts w:ascii="Times New Roman" w:hAnsi="Times New Roman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5AE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5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AE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Мишковська Антоніна Андріївна</dc:creator>
  <cp:keywords/>
  <dc:description/>
  <cp:lastModifiedBy>Maiboroda Ksenia</cp:lastModifiedBy>
  <cp:revision>2</cp:revision>
  <cp:lastPrinted>2019-12-05T07:05:00Z</cp:lastPrinted>
  <dcterms:created xsi:type="dcterms:W3CDTF">2020-09-15T15:19:00Z</dcterms:created>
  <dcterms:modified xsi:type="dcterms:W3CDTF">2020-09-15T15:19:00Z</dcterms:modified>
</cp:coreProperties>
</file>